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745" w:rsidRDefault="00143745">
      <w:pPr>
        <w:pStyle w:val="ConsPlusTitlePage"/>
      </w:pPr>
      <w:r>
        <w:t xml:space="preserve">Документ предоставлен </w:t>
      </w:r>
      <w:hyperlink r:id="rId4">
        <w:r>
          <w:rPr>
            <w:color w:val="0000FF"/>
          </w:rPr>
          <w:t>КонсультантПлюс</w:t>
        </w:r>
      </w:hyperlink>
      <w:r>
        <w:br/>
      </w:r>
    </w:p>
    <w:p w:rsidR="00143745" w:rsidRDefault="00143745">
      <w:pPr>
        <w:pStyle w:val="ConsPlusNormal"/>
        <w:jc w:val="both"/>
        <w:outlineLvl w:val="0"/>
      </w:pPr>
    </w:p>
    <w:p w:rsidR="00143745" w:rsidRDefault="00143745">
      <w:pPr>
        <w:pStyle w:val="ConsPlusTitle"/>
        <w:jc w:val="center"/>
        <w:outlineLvl w:val="0"/>
      </w:pPr>
      <w:r>
        <w:t>КАБИНЕТ МИНИСТРОВ РЕСПУБЛИКИ ТАТАРСТАН</w:t>
      </w:r>
    </w:p>
    <w:p w:rsidR="00143745" w:rsidRDefault="00143745">
      <w:pPr>
        <w:pStyle w:val="ConsPlusTitle"/>
        <w:jc w:val="both"/>
      </w:pPr>
    </w:p>
    <w:p w:rsidR="00143745" w:rsidRDefault="00143745">
      <w:pPr>
        <w:pStyle w:val="ConsPlusTitle"/>
        <w:jc w:val="center"/>
      </w:pPr>
      <w:r>
        <w:t>ПОСТАНОВЛЕНИЕ</w:t>
      </w:r>
    </w:p>
    <w:p w:rsidR="00143745" w:rsidRDefault="00143745">
      <w:pPr>
        <w:pStyle w:val="ConsPlusTitle"/>
        <w:jc w:val="center"/>
      </w:pPr>
      <w:bookmarkStart w:id="0" w:name="_GoBack"/>
      <w:r>
        <w:t>от 25 ноября 2021 г. N 1131</w:t>
      </w:r>
    </w:p>
    <w:bookmarkEnd w:id="0"/>
    <w:p w:rsidR="00143745" w:rsidRDefault="00143745">
      <w:pPr>
        <w:pStyle w:val="ConsPlusTitle"/>
        <w:jc w:val="both"/>
      </w:pPr>
    </w:p>
    <w:p w:rsidR="00143745" w:rsidRDefault="00143745">
      <w:pPr>
        <w:pStyle w:val="ConsPlusTitle"/>
        <w:jc w:val="center"/>
      </w:pPr>
      <w:r>
        <w:t>ОБ УТВЕРЖДЕНИИ ПОЛОЖЕНИЯ О ПОРЯДКЕ ПРЕДОСТАВЛЕНИЯ ГРАНТОВ</w:t>
      </w:r>
    </w:p>
    <w:p w:rsidR="00143745" w:rsidRDefault="00143745">
      <w:pPr>
        <w:pStyle w:val="ConsPlusTitle"/>
        <w:jc w:val="center"/>
      </w:pPr>
      <w:r>
        <w:t>ПРАВИТЕЛЬСТВА РЕСПУБЛИКИ ТАТАРСТАН ДЛЯ ПОДДЕРЖКИ ПРОЕКТОВ</w:t>
      </w:r>
    </w:p>
    <w:p w:rsidR="00143745" w:rsidRDefault="00143745">
      <w:pPr>
        <w:pStyle w:val="ConsPlusTitle"/>
        <w:jc w:val="center"/>
      </w:pPr>
      <w:r>
        <w:t>ТВОРЧЕСКИХ КОЛЛЕКТИВОВ МУНИЦИПАЛЬНЫХ УЧРЕЖДЕНИЙ КУЛЬТУРЫ</w:t>
      </w:r>
    </w:p>
    <w:p w:rsidR="00143745" w:rsidRDefault="00143745">
      <w:pPr>
        <w:pStyle w:val="ConsPlusTitle"/>
        <w:jc w:val="center"/>
      </w:pPr>
      <w:r>
        <w:t>И ИСКУССТВА, СОСТАВА СОВЕТА ПО ОПРЕДЕЛЕНИЮ ПОЛУЧАТЕЛЕЙ</w:t>
      </w:r>
    </w:p>
    <w:p w:rsidR="00143745" w:rsidRDefault="00143745">
      <w:pPr>
        <w:pStyle w:val="ConsPlusTitle"/>
        <w:jc w:val="center"/>
      </w:pPr>
      <w:r>
        <w:t>ГРАНТОВ ПРАВИТЕЛЬСТВА РЕСПУБЛИКИ ТАТАРСТАН ДЛЯ ПОДДЕРЖКИ</w:t>
      </w:r>
    </w:p>
    <w:p w:rsidR="00143745" w:rsidRDefault="00143745">
      <w:pPr>
        <w:pStyle w:val="ConsPlusTitle"/>
        <w:jc w:val="center"/>
      </w:pPr>
      <w:r>
        <w:t>ПРОЕКТОВ ТВОРЧЕСКИХ КОЛЛЕКТИВОВ МУНИЦИПАЛЬНЫХ УЧРЕЖДЕНИЙ</w:t>
      </w:r>
    </w:p>
    <w:p w:rsidR="00143745" w:rsidRDefault="00143745">
      <w:pPr>
        <w:pStyle w:val="ConsPlusTitle"/>
        <w:jc w:val="center"/>
      </w:pPr>
      <w:r>
        <w:t>КУЛЬТУРЫ И ИСКУССТВА, ПРАВИЛ ПРЕДОСТАВЛЕНИЯ ИНЫХ</w:t>
      </w:r>
    </w:p>
    <w:p w:rsidR="00143745" w:rsidRDefault="00143745">
      <w:pPr>
        <w:pStyle w:val="ConsPlusTitle"/>
        <w:jc w:val="center"/>
      </w:pPr>
      <w:r>
        <w:t>МЕЖБЮДЖЕТНЫХ ТРАНСФЕРТОВ ИЗ БЮДЖЕТА РЕСПУБЛИКИ ТАТАРСТАН</w:t>
      </w:r>
    </w:p>
    <w:p w:rsidR="00143745" w:rsidRDefault="00143745">
      <w:pPr>
        <w:pStyle w:val="ConsPlusTitle"/>
        <w:jc w:val="center"/>
      </w:pPr>
      <w:r>
        <w:t>БЮДЖЕТАМ МУНИЦИПАЛЬНЫХ ОБРАЗОВАНИЙ РЕСПУБЛИКИ ТАТАРСТАН</w:t>
      </w:r>
    </w:p>
    <w:p w:rsidR="00143745" w:rsidRDefault="00143745">
      <w:pPr>
        <w:pStyle w:val="ConsPlusTitle"/>
        <w:jc w:val="center"/>
      </w:pPr>
      <w:r>
        <w:t>ДЛЯ ВЫПЛАТЫ ГРАНТОВ ПРАВИТЕЛЬСТВА РЕСПУБЛИКИ ТАТАРСТАН</w:t>
      </w:r>
    </w:p>
    <w:p w:rsidR="00143745" w:rsidRDefault="00143745">
      <w:pPr>
        <w:pStyle w:val="ConsPlusTitle"/>
        <w:jc w:val="center"/>
      </w:pPr>
      <w:r>
        <w:t>ДЛЯ ПОДДЕРЖКИ ПРОЕКТОВ ТВОРЧЕСКИХ КОЛЛЕКТИВОВ МУНИЦИПАЛЬНЫХ</w:t>
      </w:r>
    </w:p>
    <w:p w:rsidR="00143745" w:rsidRDefault="00143745">
      <w:pPr>
        <w:pStyle w:val="ConsPlusTitle"/>
        <w:jc w:val="center"/>
      </w:pPr>
      <w:r>
        <w:t>УЧРЕЖДЕНИЙ КУЛЬТУРЫ И ИСКУССТВА</w:t>
      </w:r>
    </w:p>
    <w:p w:rsidR="00143745" w:rsidRDefault="001437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37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745" w:rsidRDefault="001437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745" w:rsidRDefault="001437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745" w:rsidRDefault="00143745">
            <w:pPr>
              <w:pStyle w:val="ConsPlusNormal"/>
              <w:jc w:val="center"/>
            </w:pPr>
            <w:r>
              <w:rPr>
                <w:color w:val="392C69"/>
              </w:rPr>
              <w:t>Список изменяющих документов</w:t>
            </w:r>
          </w:p>
          <w:p w:rsidR="00143745" w:rsidRDefault="00143745">
            <w:pPr>
              <w:pStyle w:val="ConsPlusNormal"/>
              <w:jc w:val="center"/>
            </w:pPr>
            <w:r>
              <w:rPr>
                <w:color w:val="392C69"/>
              </w:rPr>
              <w:t xml:space="preserve">(в ред. Постановлений КМ РТ от 01.03.2023 </w:t>
            </w:r>
            <w:hyperlink r:id="rId5">
              <w:r>
                <w:rPr>
                  <w:color w:val="0000FF"/>
                </w:rPr>
                <w:t>N 193</w:t>
              </w:r>
            </w:hyperlink>
            <w:r>
              <w:rPr>
                <w:color w:val="392C69"/>
              </w:rPr>
              <w:t xml:space="preserve">, от 03.04.2024 </w:t>
            </w:r>
            <w:hyperlink r:id="rId6">
              <w:r>
                <w:rPr>
                  <w:color w:val="0000FF"/>
                </w:rPr>
                <w:t>N 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745" w:rsidRDefault="00143745">
            <w:pPr>
              <w:pStyle w:val="ConsPlusNormal"/>
            </w:pPr>
          </w:p>
        </w:tc>
      </w:tr>
    </w:tbl>
    <w:p w:rsidR="00143745" w:rsidRDefault="00143745">
      <w:pPr>
        <w:pStyle w:val="ConsPlusNormal"/>
        <w:jc w:val="both"/>
      </w:pPr>
    </w:p>
    <w:p w:rsidR="00143745" w:rsidRDefault="00143745">
      <w:pPr>
        <w:pStyle w:val="ConsPlusNormal"/>
        <w:ind w:firstLine="540"/>
        <w:jc w:val="both"/>
      </w:pPr>
      <w:r>
        <w:t>Кабинет Министров Республики Татарстан постановляет:</w:t>
      </w:r>
    </w:p>
    <w:p w:rsidR="00143745" w:rsidRDefault="00143745">
      <w:pPr>
        <w:pStyle w:val="ConsPlusNormal"/>
        <w:jc w:val="both"/>
      </w:pPr>
    </w:p>
    <w:p w:rsidR="00143745" w:rsidRDefault="00143745">
      <w:pPr>
        <w:pStyle w:val="ConsPlusNormal"/>
        <w:ind w:firstLine="540"/>
        <w:jc w:val="both"/>
      </w:pPr>
      <w:r>
        <w:t>1. Утвердить прилагаемые:</w:t>
      </w:r>
    </w:p>
    <w:p w:rsidR="00143745" w:rsidRDefault="00143745">
      <w:pPr>
        <w:pStyle w:val="ConsPlusNormal"/>
        <w:spacing w:before="220"/>
        <w:ind w:firstLine="540"/>
        <w:jc w:val="both"/>
      </w:pPr>
      <w:hyperlink w:anchor="P44">
        <w:r>
          <w:rPr>
            <w:color w:val="0000FF"/>
          </w:rPr>
          <w:t>Положение</w:t>
        </w:r>
      </w:hyperlink>
      <w:r>
        <w:t xml:space="preserve">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(далее - Положение);</w:t>
      </w:r>
    </w:p>
    <w:p w:rsidR="00143745" w:rsidRDefault="00143745">
      <w:pPr>
        <w:pStyle w:val="ConsPlusNormal"/>
        <w:spacing w:before="220"/>
        <w:ind w:firstLine="540"/>
        <w:jc w:val="both"/>
      </w:pPr>
      <w:hyperlink w:anchor="P614">
        <w:r>
          <w:rPr>
            <w:color w:val="0000FF"/>
          </w:rPr>
          <w:t>состав</w:t>
        </w:r>
      </w:hyperlink>
      <w:r>
        <w:t xml:space="preserve">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w:t>
      </w:r>
    </w:p>
    <w:p w:rsidR="00143745" w:rsidRDefault="00143745">
      <w:pPr>
        <w:pStyle w:val="ConsPlusNormal"/>
        <w:spacing w:before="220"/>
        <w:ind w:firstLine="540"/>
        <w:jc w:val="both"/>
      </w:pPr>
      <w:hyperlink w:anchor="P665">
        <w:r>
          <w:rPr>
            <w:color w:val="0000FF"/>
          </w:rPr>
          <w:t>Правила</w:t>
        </w:r>
      </w:hyperlink>
      <w:r>
        <w:t xml:space="preserve">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w:t>
      </w:r>
    </w:p>
    <w:p w:rsidR="00143745" w:rsidRDefault="00143745">
      <w:pPr>
        <w:pStyle w:val="ConsPlusNormal"/>
        <w:spacing w:before="220"/>
        <w:ind w:firstLine="540"/>
        <w:jc w:val="both"/>
      </w:pPr>
      <w:r>
        <w:t xml:space="preserve">2. Установить, что настоящее постановление вступает в силу со дня его опубликования, за исключением </w:t>
      </w:r>
      <w:hyperlink w:anchor="P334">
        <w:r>
          <w:rPr>
            <w:color w:val="0000FF"/>
          </w:rPr>
          <w:t>пункта 6.4</w:t>
        </w:r>
      </w:hyperlink>
      <w:r>
        <w:t xml:space="preserve"> Положения, вступающего в силу с 1 января 2023 года.</w:t>
      </w:r>
    </w:p>
    <w:p w:rsidR="00143745" w:rsidRDefault="00143745">
      <w:pPr>
        <w:pStyle w:val="ConsPlusNormal"/>
        <w:spacing w:before="220"/>
        <w:ind w:firstLine="540"/>
        <w:jc w:val="both"/>
      </w:pPr>
      <w:r>
        <w:t>3. Контроль за исполнением настоящего постановления возложить на Министерство культуры Республики Татарстан.</w:t>
      </w:r>
    </w:p>
    <w:p w:rsidR="00143745" w:rsidRDefault="00143745">
      <w:pPr>
        <w:pStyle w:val="ConsPlusNormal"/>
        <w:jc w:val="both"/>
      </w:pPr>
    </w:p>
    <w:p w:rsidR="00143745" w:rsidRDefault="00143745">
      <w:pPr>
        <w:pStyle w:val="ConsPlusNormal"/>
        <w:jc w:val="right"/>
      </w:pPr>
      <w:r>
        <w:t>Премьер-министр</w:t>
      </w:r>
    </w:p>
    <w:p w:rsidR="00143745" w:rsidRDefault="00143745">
      <w:pPr>
        <w:pStyle w:val="ConsPlusNormal"/>
        <w:jc w:val="right"/>
      </w:pPr>
      <w:r>
        <w:t>Республики Татарстан</w:t>
      </w:r>
    </w:p>
    <w:p w:rsidR="00143745" w:rsidRDefault="00143745">
      <w:pPr>
        <w:pStyle w:val="ConsPlusNormal"/>
        <w:jc w:val="right"/>
      </w:pPr>
      <w:r>
        <w:t>А.В.ПЕСОШИН</w:t>
      </w: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right"/>
        <w:outlineLvl w:val="0"/>
      </w:pPr>
      <w:r>
        <w:lastRenderedPageBreak/>
        <w:t>Утверждено</w:t>
      </w:r>
    </w:p>
    <w:p w:rsidR="00143745" w:rsidRDefault="00143745">
      <w:pPr>
        <w:pStyle w:val="ConsPlusNormal"/>
        <w:jc w:val="right"/>
      </w:pPr>
      <w:r>
        <w:t>постановлением</w:t>
      </w:r>
    </w:p>
    <w:p w:rsidR="00143745" w:rsidRDefault="00143745">
      <w:pPr>
        <w:pStyle w:val="ConsPlusNormal"/>
        <w:jc w:val="right"/>
      </w:pPr>
      <w:r>
        <w:t>Кабинета Министров</w:t>
      </w:r>
    </w:p>
    <w:p w:rsidR="00143745" w:rsidRDefault="00143745">
      <w:pPr>
        <w:pStyle w:val="ConsPlusNormal"/>
        <w:jc w:val="right"/>
      </w:pPr>
      <w:r>
        <w:t>Республики Татарстан</w:t>
      </w:r>
    </w:p>
    <w:p w:rsidR="00143745" w:rsidRDefault="00143745">
      <w:pPr>
        <w:pStyle w:val="ConsPlusNormal"/>
        <w:jc w:val="right"/>
      </w:pPr>
      <w:r>
        <w:t>от 25 ноября 2021 г. N 1131</w:t>
      </w:r>
    </w:p>
    <w:p w:rsidR="00143745" w:rsidRDefault="00143745">
      <w:pPr>
        <w:pStyle w:val="ConsPlusNormal"/>
        <w:jc w:val="both"/>
      </w:pPr>
    </w:p>
    <w:p w:rsidR="00143745" w:rsidRDefault="00143745">
      <w:pPr>
        <w:pStyle w:val="ConsPlusTitle"/>
        <w:jc w:val="center"/>
      </w:pPr>
      <w:bookmarkStart w:id="1" w:name="P44"/>
      <w:bookmarkEnd w:id="1"/>
      <w:r>
        <w:t>ПОЛОЖЕНИЕ</w:t>
      </w:r>
    </w:p>
    <w:p w:rsidR="00143745" w:rsidRDefault="00143745">
      <w:pPr>
        <w:pStyle w:val="ConsPlusTitle"/>
        <w:jc w:val="center"/>
      </w:pPr>
      <w:r>
        <w:t>О ПОРЯДКЕ ПРЕДОСТАВЛЕНИЯ ГРАНТОВ ПРАВИТЕЛЬСТВА РЕСПУБЛИКИ</w:t>
      </w:r>
    </w:p>
    <w:p w:rsidR="00143745" w:rsidRDefault="00143745">
      <w:pPr>
        <w:pStyle w:val="ConsPlusTitle"/>
        <w:jc w:val="center"/>
      </w:pPr>
      <w:r>
        <w:t>ТАТАРСТАН ДЛЯ ПОДДЕРЖКИ ПРОЕКТОВ ТВОРЧЕСКИХ КОЛЛЕКТИВОВ</w:t>
      </w:r>
    </w:p>
    <w:p w:rsidR="00143745" w:rsidRDefault="00143745">
      <w:pPr>
        <w:pStyle w:val="ConsPlusTitle"/>
        <w:jc w:val="center"/>
      </w:pPr>
      <w:r>
        <w:t>МУНИЦИПАЛЬНЫХ УЧРЕЖДЕНИЙ КУЛЬТУРЫ И ИСКУССТВА</w:t>
      </w:r>
    </w:p>
    <w:p w:rsidR="00143745" w:rsidRDefault="001437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37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745" w:rsidRDefault="001437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745" w:rsidRDefault="001437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745" w:rsidRDefault="00143745">
            <w:pPr>
              <w:pStyle w:val="ConsPlusNormal"/>
              <w:jc w:val="center"/>
            </w:pPr>
            <w:r>
              <w:rPr>
                <w:color w:val="392C69"/>
              </w:rPr>
              <w:t>Список изменяющих документов</w:t>
            </w:r>
          </w:p>
          <w:p w:rsidR="00143745" w:rsidRDefault="00143745">
            <w:pPr>
              <w:pStyle w:val="ConsPlusNormal"/>
              <w:jc w:val="center"/>
            </w:pPr>
            <w:r>
              <w:rPr>
                <w:color w:val="392C69"/>
              </w:rPr>
              <w:t xml:space="preserve">(в ред. Постановлений КМ РТ от 01.03.2023 </w:t>
            </w:r>
            <w:hyperlink r:id="rId7">
              <w:r>
                <w:rPr>
                  <w:color w:val="0000FF"/>
                </w:rPr>
                <w:t>N 193</w:t>
              </w:r>
            </w:hyperlink>
            <w:r>
              <w:rPr>
                <w:color w:val="392C69"/>
              </w:rPr>
              <w:t xml:space="preserve">, от 03.04.2024 </w:t>
            </w:r>
            <w:hyperlink r:id="rId8">
              <w:r>
                <w:rPr>
                  <w:color w:val="0000FF"/>
                </w:rPr>
                <w:t>N 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745" w:rsidRDefault="00143745">
            <w:pPr>
              <w:pStyle w:val="ConsPlusNormal"/>
            </w:pPr>
          </w:p>
        </w:tc>
      </w:tr>
    </w:tbl>
    <w:p w:rsidR="00143745" w:rsidRDefault="00143745">
      <w:pPr>
        <w:pStyle w:val="ConsPlusNormal"/>
        <w:jc w:val="both"/>
      </w:pPr>
    </w:p>
    <w:p w:rsidR="00143745" w:rsidRDefault="00143745">
      <w:pPr>
        <w:pStyle w:val="ConsPlusTitle"/>
        <w:jc w:val="center"/>
        <w:outlineLvl w:val="1"/>
      </w:pPr>
      <w:r>
        <w:t>I. Общие положения</w:t>
      </w:r>
    </w:p>
    <w:p w:rsidR="00143745" w:rsidRDefault="00143745">
      <w:pPr>
        <w:pStyle w:val="ConsPlusNormal"/>
        <w:jc w:val="both"/>
      </w:pPr>
    </w:p>
    <w:p w:rsidR="00143745" w:rsidRDefault="00143745">
      <w:pPr>
        <w:pStyle w:val="ConsPlusNormal"/>
        <w:ind w:firstLine="540"/>
        <w:jc w:val="both"/>
      </w:pPr>
      <w:r>
        <w:t>1.1. Настоящее Положение определяет цели, условия и порядок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(далее - грант).</w:t>
      </w:r>
    </w:p>
    <w:p w:rsidR="00143745" w:rsidRDefault="00143745">
      <w:pPr>
        <w:pStyle w:val="ConsPlusNormal"/>
        <w:spacing w:before="220"/>
        <w:ind w:firstLine="540"/>
        <w:jc w:val="both"/>
      </w:pPr>
      <w:bookmarkStart w:id="2" w:name="P54"/>
      <w:bookmarkEnd w:id="2"/>
      <w:r>
        <w:t>1.2. Целями предоставления гранта являются:</w:t>
      </w:r>
    </w:p>
    <w:p w:rsidR="00143745" w:rsidRDefault="00143745">
      <w:pPr>
        <w:pStyle w:val="ConsPlusNormal"/>
        <w:spacing w:before="220"/>
        <w:ind w:firstLine="540"/>
        <w:jc w:val="both"/>
      </w:pPr>
      <w:r>
        <w:t>сохранение и обогащение национальной культуры;</w:t>
      </w:r>
    </w:p>
    <w:p w:rsidR="00143745" w:rsidRDefault="00143745">
      <w:pPr>
        <w:pStyle w:val="ConsPlusNormal"/>
        <w:spacing w:before="220"/>
        <w:ind w:firstLine="540"/>
        <w:jc w:val="both"/>
      </w:pPr>
      <w:r>
        <w:t>поиск и внедрение инновационных форм культурно-досуговой деятельности.</w:t>
      </w:r>
    </w:p>
    <w:p w:rsidR="00143745" w:rsidRDefault="00143745">
      <w:pPr>
        <w:pStyle w:val="ConsPlusNormal"/>
        <w:spacing w:before="220"/>
        <w:ind w:firstLine="540"/>
        <w:jc w:val="both"/>
      </w:pPr>
      <w:bookmarkStart w:id="3" w:name="P57"/>
      <w:bookmarkEnd w:id="3"/>
      <w:r>
        <w:t xml:space="preserve">1.3. Предоставление грантов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главного распорядителя бюджетных средств - Министерства культуры Республики Татарстан (далее - Министерство) как до получателя бюджетных средств на цели, указанные в </w:t>
      </w:r>
      <w:hyperlink w:anchor="P54">
        <w:r>
          <w:rPr>
            <w:color w:val="0000FF"/>
          </w:rPr>
          <w:t>пункте 1.2</w:t>
        </w:r>
      </w:hyperlink>
      <w:r>
        <w:t xml:space="preserve"> настоящего Положения.</w:t>
      </w:r>
    </w:p>
    <w:p w:rsidR="00143745" w:rsidRDefault="00143745">
      <w:pPr>
        <w:pStyle w:val="ConsPlusNormal"/>
        <w:spacing w:before="220"/>
        <w:ind w:firstLine="540"/>
        <w:jc w:val="both"/>
      </w:pPr>
      <w:r>
        <w:t>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Татарстан о бюджете Республики Татарстан на соответствующий финансовый год и на плановый период (закона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 в порядке, установленном Министерством финансов Российской Федерации.</w:t>
      </w:r>
    </w:p>
    <w:p w:rsidR="00143745" w:rsidRDefault="00143745">
      <w:pPr>
        <w:pStyle w:val="ConsPlusNormal"/>
        <w:jc w:val="both"/>
      </w:pPr>
      <w:r>
        <w:t xml:space="preserve">(в ред. </w:t>
      </w:r>
      <w:hyperlink r:id="rId9">
        <w:r>
          <w:rPr>
            <w:color w:val="0000FF"/>
          </w:rPr>
          <w:t>Постановления</w:t>
        </w:r>
      </w:hyperlink>
      <w:r>
        <w:t xml:space="preserve"> КМ РТ от 01.03.2023 N 193)</w:t>
      </w:r>
    </w:p>
    <w:p w:rsidR="00143745" w:rsidRDefault="00143745">
      <w:pPr>
        <w:pStyle w:val="ConsPlusNormal"/>
        <w:spacing w:before="220"/>
        <w:ind w:firstLine="540"/>
        <w:jc w:val="both"/>
      </w:pPr>
      <w:r>
        <w:t>1.4. В настоящем Положении используются следующие понятия:</w:t>
      </w:r>
    </w:p>
    <w:p w:rsidR="00143745" w:rsidRDefault="00143745">
      <w:pPr>
        <w:pStyle w:val="ConsPlusNormal"/>
        <w:spacing w:before="220"/>
        <w:ind w:firstLine="540"/>
        <w:jc w:val="both"/>
      </w:pPr>
      <w:r>
        <w:t>соискатель гранта - муниципальное учреждение культуры, искусства и кинематографии Республики Татарстан, не являющееся казенным учреждением, в отношении которого функции и полномочия учредителя осуществляет орган местного самоуправления муниципального образования Республики Татарстан;</w:t>
      </w:r>
    </w:p>
    <w:p w:rsidR="00143745" w:rsidRDefault="00143745">
      <w:pPr>
        <w:pStyle w:val="ConsPlusNormal"/>
        <w:spacing w:before="220"/>
        <w:ind w:firstLine="540"/>
        <w:jc w:val="both"/>
      </w:pPr>
      <w:r>
        <w:t>грантополучатель - соискатель гранта, в отношении которого принято решение о предоставлении гранта по итогам отбора;</w:t>
      </w:r>
    </w:p>
    <w:p w:rsidR="00143745" w:rsidRDefault="00143745">
      <w:pPr>
        <w:pStyle w:val="ConsPlusNormal"/>
        <w:spacing w:before="220"/>
        <w:ind w:firstLine="540"/>
        <w:jc w:val="both"/>
      </w:pPr>
      <w:r>
        <w:t>проект - мероприятия, направленные на сохранение и обогащение национальной культуры, поиск и внедрение инновационных форм культурно-досуговой деятельности.</w:t>
      </w:r>
    </w:p>
    <w:p w:rsidR="00143745" w:rsidRDefault="00143745">
      <w:pPr>
        <w:pStyle w:val="ConsPlusNormal"/>
        <w:spacing w:before="220"/>
        <w:ind w:firstLine="540"/>
        <w:jc w:val="both"/>
      </w:pPr>
      <w:r>
        <w:lastRenderedPageBreak/>
        <w:t>1.5. Министерство в рамках настоящего Положения:</w:t>
      </w:r>
    </w:p>
    <w:p w:rsidR="00143745" w:rsidRDefault="00143745">
      <w:pPr>
        <w:pStyle w:val="ConsPlusNormal"/>
        <w:spacing w:before="220"/>
        <w:ind w:firstLine="540"/>
        <w:jc w:val="both"/>
      </w:pPr>
      <w:r>
        <w:t>организует консультирование по вопросам подготовки заявок;</w:t>
      </w:r>
    </w:p>
    <w:p w:rsidR="00143745" w:rsidRDefault="00143745">
      <w:pPr>
        <w:pStyle w:val="ConsPlusNormal"/>
        <w:spacing w:before="220"/>
        <w:ind w:firstLine="540"/>
        <w:jc w:val="both"/>
      </w:pPr>
      <w:r>
        <w:t>организует прием и регистрацию заявок и приложенных к ним документов;</w:t>
      </w:r>
    </w:p>
    <w:p w:rsidR="00143745" w:rsidRDefault="00143745">
      <w:pPr>
        <w:pStyle w:val="ConsPlusNormal"/>
        <w:spacing w:before="220"/>
        <w:ind w:firstLine="540"/>
        <w:jc w:val="both"/>
      </w:pPr>
      <w:r>
        <w:t>обеспечивает сохранность поданных заявок и приложенных к ним документов;</w:t>
      </w:r>
    </w:p>
    <w:p w:rsidR="00143745" w:rsidRDefault="00143745">
      <w:pPr>
        <w:pStyle w:val="ConsPlusNormal"/>
        <w:spacing w:before="220"/>
        <w:ind w:firstLine="540"/>
        <w:jc w:val="both"/>
      </w:pPr>
      <w:r>
        <w:t>осуществляет организационно-техническое обеспечение деятельности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 (далее - совет);</w:t>
      </w:r>
    </w:p>
    <w:p w:rsidR="00143745" w:rsidRDefault="00143745">
      <w:pPr>
        <w:pStyle w:val="ConsPlusNormal"/>
        <w:spacing w:before="220"/>
        <w:ind w:firstLine="540"/>
        <w:jc w:val="both"/>
      </w:pPr>
      <w:r>
        <w:t>принимает решение о предоставлении гранта или об отказе в предоставлении гранта;</w:t>
      </w:r>
    </w:p>
    <w:p w:rsidR="00143745" w:rsidRDefault="00143745">
      <w:pPr>
        <w:pStyle w:val="ConsPlusNormal"/>
        <w:spacing w:before="220"/>
        <w:ind w:firstLine="540"/>
        <w:jc w:val="both"/>
      </w:pPr>
      <w:r>
        <w:t>заключает с победителем (победителями) отбора соглашение о предоставлении грантов (далее - соглашение);</w:t>
      </w:r>
    </w:p>
    <w:p w:rsidR="00143745" w:rsidRDefault="00143745">
      <w:pPr>
        <w:pStyle w:val="ConsPlusNormal"/>
        <w:spacing w:before="220"/>
        <w:ind w:firstLine="540"/>
        <w:jc w:val="both"/>
      </w:pPr>
      <w:r>
        <w:t>осуществляет контроль за использованием предоставленных грантов.</w:t>
      </w:r>
    </w:p>
    <w:p w:rsidR="00143745" w:rsidRDefault="00143745">
      <w:pPr>
        <w:pStyle w:val="ConsPlusNormal"/>
        <w:jc w:val="both"/>
      </w:pPr>
      <w:r>
        <w:t xml:space="preserve">(в ред. </w:t>
      </w:r>
      <w:hyperlink r:id="rId10">
        <w:r>
          <w:rPr>
            <w:color w:val="0000FF"/>
          </w:rPr>
          <w:t>Постановления</w:t>
        </w:r>
      </w:hyperlink>
      <w:r>
        <w:t xml:space="preserve"> КМ РТ от 01.03.2023 N 193)</w:t>
      </w:r>
    </w:p>
    <w:p w:rsidR="00143745" w:rsidRDefault="00143745">
      <w:pPr>
        <w:pStyle w:val="ConsPlusNormal"/>
        <w:jc w:val="both"/>
      </w:pPr>
    </w:p>
    <w:p w:rsidR="00143745" w:rsidRDefault="00143745">
      <w:pPr>
        <w:pStyle w:val="ConsPlusTitle"/>
        <w:jc w:val="center"/>
        <w:outlineLvl w:val="1"/>
      </w:pPr>
      <w:r>
        <w:t>II. Условия предоставления гранта</w:t>
      </w:r>
    </w:p>
    <w:p w:rsidR="00143745" w:rsidRDefault="00143745">
      <w:pPr>
        <w:pStyle w:val="ConsPlusNormal"/>
        <w:jc w:val="both"/>
      </w:pPr>
    </w:p>
    <w:p w:rsidR="00143745" w:rsidRDefault="00143745">
      <w:pPr>
        <w:pStyle w:val="ConsPlusNormal"/>
        <w:ind w:firstLine="540"/>
        <w:jc w:val="both"/>
      </w:pPr>
      <w:r>
        <w:t>2.1. Условиями предоставления гранта являются:</w:t>
      </w:r>
    </w:p>
    <w:p w:rsidR="00143745" w:rsidRDefault="00143745">
      <w:pPr>
        <w:pStyle w:val="ConsPlusNormal"/>
        <w:spacing w:before="220"/>
        <w:ind w:firstLine="540"/>
        <w:jc w:val="both"/>
      </w:pPr>
      <w:r>
        <w:t>победа в организуемом Министерством отборе;</w:t>
      </w:r>
    </w:p>
    <w:p w:rsidR="00143745" w:rsidRDefault="00143745">
      <w:pPr>
        <w:pStyle w:val="ConsPlusNormal"/>
        <w:spacing w:before="220"/>
        <w:ind w:firstLine="540"/>
        <w:jc w:val="both"/>
      </w:pPr>
      <w:r>
        <w:t>запрет на приобретение грантополучателем, а также иными юридическими лицами, получающими средства на основании договоров, заключенных с грантополучателем,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43745" w:rsidRDefault="00143745">
      <w:pPr>
        <w:pStyle w:val="ConsPlusNormal"/>
        <w:spacing w:before="220"/>
        <w:ind w:firstLine="540"/>
        <w:jc w:val="both"/>
      </w:pPr>
      <w:r>
        <w:t xml:space="preserve">согласие грантополучателя, а также лиц, получающих средства на основании договоров,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порядка и условий предоставления гранта в соответствии со </w:t>
      </w:r>
      <w:hyperlink r:id="rId11">
        <w:r>
          <w:rPr>
            <w:color w:val="0000FF"/>
          </w:rPr>
          <w:t>статьями 268.1</w:t>
        </w:r>
      </w:hyperlink>
      <w:r>
        <w:t xml:space="preserve"> и </w:t>
      </w:r>
      <w:hyperlink r:id="rId12">
        <w:r>
          <w:rPr>
            <w:color w:val="0000FF"/>
          </w:rPr>
          <w:t>269.2</w:t>
        </w:r>
      </w:hyperlink>
      <w:r>
        <w:t xml:space="preserve"> Бюджетного кодекса Российской Федерации.</w:t>
      </w:r>
    </w:p>
    <w:p w:rsidR="00143745" w:rsidRDefault="00143745">
      <w:pPr>
        <w:pStyle w:val="ConsPlusNormal"/>
        <w:jc w:val="both"/>
      </w:pPr>
      <w:r>
        <w:t xml:space="preserve">(в ред. </w:t>
      </w:r>
      <w:hyperlink r:id="rId13">
        <w:r>
          <w:rPr>
            <w:color w:val="0000FF"/>
          </w:rPr>
          <w:t>Постановления</w:t>
        </w:r>
      </w:hyperlink>
      <w:r>
        <w:t xml:space="preserve"> КМ РТ от 01.03.2023 N 193)</w:t>
      </w:r>
    </w:p>
    <w:p w:rsidR="00143745" w:rsidRDefault="00143745">
      <w:pPr>
        <w:pStyle w:val="ConsPlusNormal"/>
        <w:spacing w:before="220"/>
        <w:ind w:firstLine="540"/>
        <w:jc w:val="both"/>
      </w:pPr>
      <w:r>
        <w:t>2.2. Способ проведения отбора - конкурс, который заключается в определении грантополучателя исходя из наилучших условий достижения результатов, в целях достижения которых предоставляется грант (далее - результат предоставления гранта).</w:t>
      </w:r>
    </w:p>
    <w:p w:rsidR="00143745" w:rsidRDefault="00143745">
      <w:pPr>
        <w:pStyle w:val="ConsPlusNormal"/>
        <w:spacing w:before="220"/>
        <w:ind w:firstLine="540"/>
        <w:jc w:val="both"/>
      </w:pPr>
      <w:r>
        <w:t>2.3. Предоставление гранта осуществляется на условиях равного долевого финансирования из бюджета Республики Татарстан и бюджетов муниципальных образований Республики Татарстан.</w:t>
      </w:r>
    </w:p>
    <w:p w:rsidR="00143745" w:rsidRDefault="00143745">
      <w:pPr>
        <w:pStyle w:val="ConsPlusNormal"/>
        <w:spacing w:before="220"/>
        <w:ind w:firstLine="540"/>
        <w:jc w:val="both"/>
      </w:pPr>
      <w:r>
        <w:t>2.4. Грант предоставляется при условии обеспечения соискателем гранта софинансирования проекта в размере не менее 100 процентов средств гранта.</w:t>
      </w:r>
    </w:p>
    <w:p w:rsidR="00143745" w:rsidRDefault="00143745">
      <w:pPr>
        <w:pStyle w:val="ConsPlusNormal"/>
        <w:jc w:val="both"/>
      </w:pPr>
    </w:p>
    <w:p w:rsidR="00143745" w:rsidRDefault="00143745">
      <w:pPr>
        <w:pStyle w:val="ConsPlusTitle"/>
        <w:jc w:val="center"/>
        <w:outlineLvl w:val="1"/>
      </w:pPr>
      <w:r>
        <w:t>III. Порядок проведения отбора</w:t>
      </w:r>
    </w:p>
    <w:p w:rsidR="00143745" w:rsidRDefault="00143745">
      <w:pPr>
        <w:pStyle w:val="ConsPlusNormal"/>
        <w:jc w:val="both"/>
      </w:pPr>
    </w:p>
    <w:p w:rsidR="00143745" w:rsidRDefault="00143745">
      <w:pPr>
        <w:pStyle w:val="ConsPlusNormal"/>
        <w:ind w:firstLine="540"/>
        <w:jc w:val="both"/>
      </w:pPr>
      <w:bookmarkStart w:id="4" w:name="P87"/>
      <w:bookmarkEnd w:id="4"/>
      <w:r>
        <w:t>3.1. В отборе могут участвовать соискатели гранта, соответствующие на первое число месяца, предшествующего месяцу размещения объявления о проведении отбора, следующим требованиям:</w:t>
      </w:r>
    </w:p>
    <w:p w:rsidR="00143745" w:rsidRDefault="00143745">
      <w:pPr>
        <w:pStyle w:val="ConsPlusNormal"/>
        <w:spacing w:before="220"/>
        <w:ind w:firstLine="540"/>
        <w:jc w:val="both"/>
      </w:pPr>
      <w:r>
        <w:t>у соискателя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3745" w:rsidRDefault="00143745">
      <w:pPr>
        <w:pStyle w:val="ConsPlusNormal"/>
        <w:spacing w:before="220"/>
        <w:ind w:firstLine="540"/>
        <w:jc w:val="both"/>
      </w:pPr>
      <w:r>
        <w:t>у соискателя гранта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Татарстан;</w:t>
      </w:r>
    </w:p>
    <w:p w:rsidR="00143745" w:rsidRDefault="00143745">
      <w:pPr>
        <w:pStyle w:val="ConsPlusNormal"/>
        <w:spacing w:before="220"/>
        <w:ind w:firstLine="540"/>
        <w:jc w:val="both"/>
      </w:pPr>
      <w:r>
        <w:t>соискатель гранта не находится в процессе реорганизации (за исключением реорганизации в форме присоединения к юридическому лицу, являющемуся соискателем гранта, другого юридического лица), ликвидации, в отношении него не введена процедура банкротства, деятельность соискателя гранта не приостановлена в порядке, предусмотренном законодательством Российской Федерации;</w:t>
      </w:r>
    </w:p>
    <w:p w:rsidR="00143745" w:rsidRDefault="00143745">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гранта;</w:t>
      </w:r>
    </w:p>
    <w:p w:rsidR="00143745" w:rsidRDefault="00143745">
      <w:pPr>
        <w:pStyle w:val="ConsPlusNormal"/>
        <w:spacing w:before="220"/>
        <w:ind w:firstLine="540"/>
        <w:jc w:val="both"/>
      </w:pPr>
      <w:r>
        <w:t xml:space="preserve">соискатель гранта не получает средства из бюджета Республики Татарстан на основании иных нормативных правовых актов Республики Татарстан на цели, указанные в </w:t>
      </w:r>
      <w:hyperlink w:anchor="P54">
        <w:r>
          <w:rPr>
            <w:color w:val="0000FF"/>
          </w:rPr>
          <w:t>пункте 1.2</w:t>
        </w:r>
      </w:hyperlink>
      <w:r>
        <w:t xml:space="preserve"> настоящего Положения;</w:t>
      </w:r>
    </w:p>
    <w:p w:rsidR="00143745" w:rsidRDefault="00143745">
      <w:pPr>
        <w:pStyle w:val="ConsPlusNormal"/>
        <w:spacing w:before="220"/>
        <w:ind w:firstLine="540"/>
        <w:jc w:val="both"/>
      </w:pPr>
      <w:r>
        <w:t>соискатель гранта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43745" w:rsidRDefault="00143745">
      <w:pPr>
        <w:pStyle w:val="ConsPlusNormal"/>
        <w:jc w:val="both"/>
      </w:pPr>
      <w:r>
        <w:t xml:space="preserve">(абзац введен </w:t>
      </w:r>
      <w:hyperlink r:id="rId14">
        <w:r>
          <w:rPr>
            <w:color w:val="0000FF"/>
          </w:rPr>
          <w:t>Постановлением</w:t>
        </w:r>
      </w:hyperlink>
      <w:r>
        <w:t xml:space="preserve"> КМ РТ от 01.03.2023 N 193)</w:t>
      </w:r>
    </w:p>
    <w:p w:rsidR="00143745" w:rsidRDefault="00143745">
      <w:pPr>
        <w:pStyle w:val="ConsPlusNormal"/>
        <w:spacing w:before="220"/>
        <w:ind w:firstLine="540"/>
        <w:jc w:val="both"/>
      </w:pPr>
      <w:bookmarkStart w:id="5" w:name="P95"/>
      <w:bookmarkEnd w:id="5"/>
      <w:r>
        <w:t>3.2. Гранты присуждаются по следующим номинациям согласно количеству проектов по каждой из номинаций:</w:t>
      </w:r>
    </w:p>
    <w:p w:rsidR="00143745" w:rsidRDefault="001437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417"/>
        <w:gridCol w:w="1814"/>
      </w:tblGrid>
      <w:tr w:rsidR="00143745">
        <w:tc>
          <w:tcPr>
            <w:tcW w:w="5783" w:type="dxa"/>
          </w:tcPr>
          <w:p w:rsidR="00143745" w:rsidRDefault="00143745">
            <w:pPr>
              <w:pStyle w:val="ConsPlusNormal"/>
              <w:jc w:val="center"/>
            </w:pPr>
            <w:r>
              <w:t>Перечень номинаций</w:t>
            </w:r>
          </w:p>
        </w:tc>
        <w:tc>
          <w:tcPr>
            <w:tcW w:w="1417" w:type="dxa"/>
          </w:tcPr>
          <w:p w:rsidR="00143745" w:rsidRDefault="00143745">
            <w:pPr>
              <w:pStyle w:val="ConsPlusNormal"/>
              <w:jc w:val="center"/>
            </w:pPr>
            <w:r>
              <w:t>Количество проектов</w:t>
            </w:r>
          </w:p>
        </w:tc>
        <w:tc>
          <w:tcPr>
            <w:tcW w:w="1814" w:type="dxa"/>
          </w:tcPr>
          <w:p w:rsidR="00143745" w:rsidRDefault="00143745">
            <w:pPr>
              <w:pStyle w:val="ConsPlusNormal"/>
              <w:jc w:val="center"/>
            </w:pPr>
            <w:r>
              <w:t>Размер одного гранта, рублей</w:t>
            </w:r>
          </w:p>
        </w:tc>
      </w:tr>
      <w:tr w:rsidR="00143745">
        <w:tc>
          <w:tcPr>
            <w:tcW w:w="5783" w:type="dxa"/>
          </w:tcPr>
          <w:p w:rsidR="00143745" w:rsidRDefault="00143745">
            <w:pPr>
              <w:pStyle w:val="ConsPlusNormal"/>
            </w:pPr>
            <w:r>
              <w:t>Культурно-досуговая деятельность</w:t>
            </w:r>
          </w:p>
        </w:tc>
        <w:tc>
          <w:tcPr>
            <w:tcW w:w="1417" w:type="dxa"/>
          </w:tcPr>
          <w:p w:rsidR="00143745" w:rsidRDefault="00143745">
            <w:pPr>
              <w:pStyle w:val="ConsPlusNormal"/>
              <w:jc w:val="center"/>
            </w:pPr>
            <w:r>
              <w:t>19</w:t>
            </w:r>
          </w:p>
        </w:tc>
        <w:tc>
          <w:tcPr>
            <w:tcW w:w="1814" w:type="dxa"/>
          </w:tcPr>
          <w:p w:rsidR="00143745" w:rsidRDefault="00143745">
            <w:pPr>
              <w:pStyle w:val="ConsPlusNormal"/>
              <w:jc w:val="center"/>
            </w:pPr>
            <w:r>
              <w:t>250 000,0</w:t>
            </w:r>
          </w:p>
        </w:tc>
      </w:tr>
      <w:tr w:rsidR="00143745">
        <w:tc>
          <w:tcPr>
            <w:tcW w:w="5783" w:type="dxa"/>
          </w:tcPr>
          <w:p w:rsidR="00143745" w:rsidRDefault="00143745">
            <w:pPr>
              <w:pStyle w:val="ConsPlusNormal"/>
            </w:pPr>
            <w:r>
              <w:t>Библиотечное дело</w:t>
            </w:r>
          </w:p>
        </w:tc>
        <w:tc>
          <w:tcPr>
            <w:tcW w:w="1417" w:type="dxa"/>
          </w:tcPr>
          <w:p w:rsidR="00143745" w:rsidRDefault="00143745">
            <w:pPr>
              <w:pStyle w:val="ConsPlusNormal"/>
              <w:jc w:val="center"/>
            </w:pPr>
            <w:r>
              <w:t>13</w:t>
            </w:r>
          </w:p>
        </w:tc>
        <w:tc>
          <w:tcPr>
            <w:tcW w:w="1814" w:type="dxa"/>
          </w:tcPr>
          <w:p w:rsidR="00143745" w:rsidRDefault="00143745">
            <w:pPr>
              <w:pStyle w:val="ConsPlusNormal"/>
              <w:jc w:val="center"/>
            </w:pPr>
            <w:r>
              <w:t>180 000,0</w:t>
            </w:r>
          </w:p>
        </w:tc>
      </w:tr>
      <w:tr w:rsidR="00143745">
        <w:tc>
          <w:tcPr>
            <w:tcW w:w="5783" w:type="dxa"/>
          </w:tcPr>
          <w:p w:rsidR="00143745" w:rsidRDefault="00143745">
            <w:pPr>
              <w:pStyle w:val="ConsPlusNormal"/>
              <w:jc w:val="both"/>
            </w:pPr>
            <w:r>
              <w:t>Музейно-выставочная деятельность и народные художественные промыслы</w:t>
            </w:r>
          </w:p>
        </w:tc>
        <w:tc>
          <w:tcPr>
            <w:tcW w:w="1417" w:type="dxa"/>
          </w:tcPr>
          <w:p w:rsidR="00143745" w:rsidRDefault="00143745">
            <w:pPr>
              <w:pStyle w:val="ConsPlusNormal"/>
              <w:jc w:val="center"/>
            </w:pPr>
            <w:r>
              <w:t>5</w:t>
            </w:r>
          </w:p>
        </w:tc>
        <w:tc>
          <w:tcPr>
            <w:tcW w:w="1814" w:type="dxa"/>
          </w:tcPr>
          <w:p w:rsidR="00143745" w:rsidRDefault="00143745">
            <w:pPr>
              <w:pStyle w:val="ConsPlusNormal"/>
              <w:jc w:val="center"/>
            </w:pPr>
            <w:r>
              <w:t>250 000,0</w:t>
            </w:r>
          </w:p>
        </w:tc>
      </w:tr>
      <w:tr w:rsidR="00143745">
        <w:tc>
          <w:tcPr>
            <w:tcW w:w="5783" w:type="dxa"/>
          </w:tcPr>
          <w:p w:rsidR="00143745" w:rsidRDefault="00143745">
            <w:pPr>
              <w:pStyle w:val="ConsPlusNormal"/>
            </w:pPr>
            <w:r>
              <w:t>Театральное и музыкальное искусство</w:t>
            </w:r>
          </w:p>
        </w:tc>
        <w:tc>
          <w:tcPr>
            <w:tcW w:w="1417" w:type="dxa"/>
          </w:tcPr>
          <w:p w:rsidR="00143745" w:rsidRDefault="00143745">
            <w:pPr>
              <w:pStyle w:val="ConsPlusNormal"/>
              <w:jc w:val="center"/>
            </w:pPr>
            <w:r>
              <w:t>2</w:t>
            </w:r>
          </w:p>
        </w:tc>
        <w:tc>
          <w:tcPr>
            <w:tcW w:w="1814" w:type="dxa"/>
          </w:tcPr>
          <w:p w:rsidR="00143745" w:rsidRDefault="00143745">
            <w:pPr>
              <w:pStyle w:val="ConsPlusNormal"/>
              <w:jc w:val="center"/>
            </w:pPr>
            <w:r>
              <w:t>250 000,0</w:t>
            </w:r>
          </w:p>
        </w:tc>
      </w:tr>
      <w:tr w:rsidR="00143745">
        <w:tc>
          <w:tcPr>
            <w:tcW w:w="5783" w:type="dxa"/>
          </w:tcPr>
          <w:p w:rsidR="00143745" w:rsidRDefault="00143745">
            <w:pPr>
              <w:pStyle w:val="ConsPlusNormal"/>
            </w:pPr>
            <w:r>
              <w:t>Кинематография</w:t>
            </w:r>
          </w:p>
        </w:tc>
        <w:tc>
          <w:tcPr>
            <w:tcW w:w="1417" w:type="dxa"/>
          </w:tcPr>
          <w:p w:rsidR="00143745" w:rsidRDefault="00143745">
            <w:pPr>
              <w:pStyle w:val="ConsPlusNormal"/>
              <w:jc w:val="center"/>
            </w:pPr>
            <w:r>
              <w:t>2</w:t>
            </w:r>
          </w:p>
        </w:tc>
        <w:tc>
          <w:tcPr>
            <w:tcW w:w="1814" w:type="dxa"/>
          </w:tcPr>
          <w:p w:rsidR="00143745" w:rsidRDefault="00143745">
            <w:pPr>
              <w:pStyle w:val="ConsPlusNormal"/>
              <w:jc w:val="center"/>
            </w:pPr>
            <w:r>
              <w:t>250 000,0</w:t>
            </w:r>
          </w:p>
        </w:tc>
      </w:tr>
      <w:tr w:rsidR="00143745">
        <w:tc>
          <w:tcPr>
            <w:tcW w:w="5783" w:type="dxa"/>
          </w:tcPr>
          <w:p w:rsidR="00143745" w:rsidRDefault="00143745">
            <w:pPr>
              <w:pStyle w:val="ConsPlusNormal"/>
            </w:pPr>
            <w:r>
              <w:t>Художественно-эстетическое образование</w:t>
            </w:r>
          </w:p>
        </w:tc>
        <w:tc>
          <w:tcPr>
            <w:tcW w:w="1417" w:type="dxa"/>
          </w:tcPr>
          <w:p w:rsidR="00143745" w:rsidRDefault="00143745">
            <w:pPr>
              <w:pStyle w:val="ConsPlusNormal"/>
              <w:jc w:val="center"/>
            </w:pPr>
            <w:r>
              <w:t>12</w:t>
            </w:r>
          </w:p>
        </w:tc>
        <w:tc>
          <w:tcPr>
            <w:tcW w:w="1814" w:type="dxa"/>
          </w:tcPr>
          <w:p w:rsidR="00143745" w:rsidRDefault="00143745">
            <w:pPr>
              <w:pStyle w:val="ConsPlusNormal"/>
              <w:jc w:val="center"/>
            </w:pPr>
            <w:r>
              <w:t>180 000,0</w:t>
            </w:r>
          </w:p>
        </w:tc>
      </w:tr>
    </w:tbl>
    <w:p w:rsidR="00143745" w:rsidRDefault="00143745">
      <w:pPr>
        <w:pStyle w:val="ConsPlusNormal"/>
        <w:jc w:val="both"/>
      </w:pPr>
      <w:r>
        <w:t xml:space="preserve">(таблица в ред. </w:t>
      </w:r>
      <w:hyperlink r:id="rId15">
        <w:r>
          <w:rPr>
            <w:color w:val="0000FF"/>
          </w:rPr>
          <w:t>Постановления</w:t>
        </w:r>
      </w:hyperlink>
      <w:r>
        <w:t xml:space="preserve"> КМ РТ от 03.04.2024 N 221)</w:t>
      </w:r>
    </w:p>
    <w:p w:rsidR="00143745" w:rsidRDefault="00143745">
      <w:pPr>
        <w:pStyle w:val="ConsPlusNormal"/>
        <w:jc w:val="both"/>
      </w:pPr>
    </w:p>
    <w:p w:rsidR="00143745" w:rsidRDefault="00143745">
      <w:pPr>
        <w:pStyle w:val="ConsPlusNormal"/>
        <w:ind w:firstLine="540"/>
        <w:jc w:val="both"/>
      </w:pPr>
      <w:bookmarkStart w:id="6" w:name="P120"/>
      <w:bookmarkEnd w:id="6"/>
      <w:r>
        <w:t>3.3. Оценка проектов осуществляется по следующим критериям:</w:t>
      </w:r>
    </w:p>
    <w:p w:rsidR="00143745" w:rsidRDefault="001437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25"/>
        <w:gridCol w:w="4195"/>
      </w:tblGrid>
      <w:tr w:rsidR="00143745">
        <w:tc>
          <w:tcPr>
            <w:tcW w:w="794" w:type="dxa"/>
          </w:tcPr>
          <w:p w:rsidR="00143745" w:rsidRDefault="00143745">
            <w:pPr>
              <w:pStyle w:val="ConsPlusNormal"/>
              <w:jc w:val="center"/>
            </w:pPr>
            <w:r>
              <w:t>N п/п</w:t>
            </w:r>
          </w:p>
        </w:tc>
        <w:tc>
          <w:tcPr>
            <w:tcW w:w="4025" w:type="dxa"/>
          </w:tcPr>
          <w:p w:rsidR="00143745" w:rsidRDefault="00143745">
            <w:pPr>
              <w:pStyle w:val="ConsPlusNormal"/>
              <w:jc w:val="center"/>
            </w:pPr>
            <w:r>
              <w:t>Критерии оценок заявок</w:t>
            </w:r>
          </w:p>
        </w:tc>
        <w:tc>
          <w:tcPr>
            <w:tcW w:w="4195" w:type="dxa"/>
          </w:tcPr>
          <w:p w:rsidR="00143745" w:rsidRDefault="00143745">
            <w:pPr>
              <w:pStyle w:val="ConsPlusNormal"/>
              <w:jc w:val="center"/>
            </w:pPr>
            <w:r>
              <w:t>Оценка, баллов</w:t>
            </w:r>
          </w:p>
        </w:tc>
      </w:tr>
      <w:tr w:rsidR="00143745">
        <w:tc>
          <w:tcPr>
            <w:tcW w:w="794" w:type="dxa"/>
          </w:tcPr>
          <w:p w:rsidR="00143745" w:rsidRDefault="00143745">
            <w:pPr>
              <w:pStyle w:val="ConsPlusNormal"/>
              <w:jc w:val="center"/>
            </w:pPr>
            <w:r>
              <w:t>1</w:t>
            </w:r>
          </w:p>
        </w:tc>
        <w:tc>
          <w:tcPr>
            <w:tcW w:w="4025" w:type="dxa"/>
          </w:tcPr>
          <w:p w:rsidR="00143745" w:rsidRDefault="00143745">
            <w:pPr>
              <w:pStyle w:val="ConsPlusNormal"/>
              <w:jc w:val="center"/>
            </w:pPr>
            <w:r>
              <w:t>2</w:t>
            </w:r>
          </w:p>
        </w:tc>
        <w:tc>
          <w:tcPr>
            <w:tcW w:w="4195" w:type="dxa"/>
          </w:tcPr>
          <w:p w:rsidR="00143745" w:rsidRDefault="00143745">
            <w:pPr>
              <w:pStyle w:val="ConsPlusNormal"/>
              <w:jc w:val="center"/>
            </w:pPr>
            <w:r>
              <w:t>3</w:t>
            </w:r>
          </w:p>
        </w:tc>
      </w:tr>
      <w:tr w:rsidR="00143745">
        <w:tc>
          <w:tcPr>
            <w:tcW w:w="794" w:type="dxa"/>
          </w:tcPr>
          <w:p w:rsidR="00143745" w:rsidRDefault="00143745">
            <w:pPr>
              <w:pStyle w:val="ConsPlusNormal"/>
              <w:jc w:val="center"/>
            </w:pPr>
            <w:r>
              <w:t>1.</w:t>
            </w:r>
          </w:p>
        </w:tc>
        <w:tc>
          <w:tcPr>
            <w:tcW w:w="8220" w:type="dxa"/>
            <w:gridSpan w:val="2"/>
          </w:tcPr>
          <w:p w:rsidR="00143745" w:rsidRDefault="00143745">
            <w:pPr>
              <w:pStyle w:val="ConsPlusNormal"/>
              <w:jc w:val="both"/>
            </w:pPr>
            <w:r>
              <w:t>Критерии значимости и актуальности проекта</w:t>
            </w:r>
          </w:p>
        </w:tc>
      </w:tr>
      <w:tr w:rsidR="00143745">
        <w:tc>
          <w:tcPr>
            <w:tcW w:w="794" w:type="dxa"/>
          </w:tcPr>
          <w:p w:rsidR="00143745" w:rsidRDefault="00143745">
            <w:pPr>
              <w:pStyle w:val="ConsPlusNormal"/>
              <w:jc w:val="center"/>
            </w:pPr>
            <w:r>
              <w:t>1.1.</w:t>
            </w:r>
          </w:p>
        </w:tc>
        <w:tc>
          <w:tcPr>
            <w:tcW w:w="4025" w:type="dxa"/>
          </w:tcPr>
          <w:p w:rsidR="00143745" w:rsidRDefault="00143745">
            <w:pPr>
              <w:pStyle w:val="ConsPlusNormal"/>
              <w:jc w:val="both"/>
            </w:pPr>
            <w:r>
              <w:t>Актуальность задач, на решение которых направлен проект</w:t>
            </w:r>
          </w:p>
        </w:tc>
        <w:tc>
          <w:tcPr>
            <w:tcW w:w="4195" w:type="dxa"/>
          </w:tcPr>
          <w:p w:rsidR="00143745" w:rsidRDefault="00143745">
            <w:pPr>
              <w:pStyle w:val="ConsPlusNormal"/>
              <w:jc w:val="both"/>
            </w:pPr>
            <w:r>
              <w:t>0 - актуальность задач не доказана;</w:t>
            </w:r>
          </w:p>
          <w:p w:rsidR="00143745" w:rsidRDefault="00143745">
            <w:pPr>
              <w:pStyle w:val="ConsPlusNormal"/>
              <w:jc w:val="both"/>
            </w:pPr>
            <w:r>
              <w:t>3 - актуальность задач доказана недостаточно убедительно;</w:t>
            </w:r>
          </w:p>
          <w:p w:rsidR="00143745" w:rsidRDefault="00143745">
            <w:pPr>
              <w:pStyle w:val="ConsPlusNormal"/>
              <w:jc w:val="both"/>
            </w:pPr>
            <w:r>
              <w:t>5 - актуальность задач убедительно доказана</w:t>
            </w:r>
          </w:p>
        </w:tc>
      </w:tr>
      <w:tr w:rsidR="00143745">
        <w:tc>
          <w:tcPr>
            <w:tcW w:w="794" w:type="dxa"/>
          </w:tcPr>
          <w:p w:rsidR="00143745" w:rsidRDefault="00143745">
            <w:pPr>
              <w:pStyle w:val="ConsPlusNormal"/>
              <w:jc w:val="center"/>
            </w:pPr>
            <w:r>
              <w:t>1.2.</w:t>
            </w:r>
          </w:p>
        </w:tc>
        <w:tc>
          <w:tcPr>
            <w:tcW w:w="4025" w:type="dxa"/>
          </w:tcPr>
          <w:p w:rsidR="00143745" w:rsidRDefault="00143745">
            <w:pPr>
              <w:pStyle w:val="ConsPlusNormal"/>
              <w:jc w:val="both"/>
            </w:pPr>
            <w:r>
              <w:t>Целесообразность мероприятий проекта</w:t>
            </w:r>
          </w:p>
        </w:tc>
        <w:tc>
          <w:tcPr>
            <w:tcW w:w="4195" w:type="dxa"/>
          </w:tcPr>
          <w:p w:rsidR="00143745" w:rsidRDefault="00143745">
            <w:pPr>
              <w:pStyle w:val="ConsPlusNormal"/>
              <w:jc w:val="both"/>
            </w:pPr>
            <w:r>
              <w:t>0 - целесообразность мероприятий проекта не доказана;</w:t>
            </w:r>
          </w:p>
          <w:p w:rsidR="00143745" w:rsidRDefault="00143745">
            <w:pPr>
              <w:pStyle w:val="ConsPlusNormal"/>
              <w:jc w:val="both"/>
            </w:pPr>
            <w:r>
              <w:t>3 - целесообразность мероприятий проекта доказана недостаточно убедительно;</w:t>
            </w:r>
          </w:p>
          <w:p w:rsidR="00143745" w:rsidRDefault="00143745">
            <w:pPr>
              <w:pStyle w:val="ConsPlusNormal"/>
              <w:jc w:val="both"/>
            </w:pPr>
            <w:r>
              <w:t>5 - целесообразность мероприятий проекта убедительно доказана</w:t>
            </w:r>
          </w:p>
        </w:tc>
      </w:tr>
      <w:tr w:rsidR="00143745">
        <w:tc>
          <w:tcPr>
            <w:tcW w:w="794" w:type="dxa"/>
          </w:tcPr>
          <w:p w:rsidR="00143745" w:rsidRDefault="00143745">
            <w:pPr>
              <w:pStyle w:val="ConsPlusNormal"/>
              <w:jc w:val="center"/>
            </w:pPr>
            <w:r>
              <w:t>1.3.</w:t>
            </w:r>
          </w:p>
        </w:tc>
        <w:tc>
          <w:tcPr>
            <w:tcW w:w="4025" w:type="dxa"/>
          </w:tcPr>
          <w:p w:rsidR="00143745" w:rsidRDefault="00143745">
            <w:pPr>
              <w:pStyle w:val="ConsPlusNormal"/>
              <w:jc w:val="both"/>
            </w:pPr>
            <w:r>
              <w:t>Значимость мероприятий проекта</w:t>
            </w:r>
          </w:p>
        </w:tc>
        <w:tc>
          <w:tcPr>
            <w:tcW w:w="4195" w:type="dxa"/>
          </w:tcPr>
          <w:p w:rsidR="00143745" w:rsidRDefault="00143745">
            <w:pPr>
              <w:pStyle w:val="ConsPlusNormal"/>
              <w:jc w:val="both"/>
            </w:pPr>
            <w:r>
              <w:t>0 - значимость мероприятий проекта не доказана;</w:t>
            </w:r>
          </w:p>
          <w:p w:rsidR="00143745" w:rsidRDefault="00143745">
            <w:pPr>
              <w:pStyle w:val="ConsPlusNormal"/>
              <w:jc w:val="both"/>
            </w:pPr>
            <w:r>
              <w:t>3 - значимость мероприятий проекта доказана недостаточно убедительно;</w:t>
            </w:r>
          </w:p>
          <w:p w:rsidR="00143745" w:rsidRDefault="00143745">
            <w:pPr>
              <w:pStyle w:val="ConsPlusNormal"/>
              <w:jc w:val="both"/>
            </w:pPr>
            <w:r>
              <w:t>5 - значимость мероприятий проекта убедительно доказана</w:t>
            </w:r>
          </w:p>
        </w:tc>
      </w:tr>
      <w:tr w:rsidR="00143745">
        <w:tc>
          <w:tcPr>
            <w:tcW w:w="794" w:type="dxa"/>
          </w:tcPr>
          <w:p w:rsidR="00143745" w:rsidRDefault="00143745">
            <w:pPr>
              <w:pStyle w:val="ConsPlusNormal"/>
              <w:jc w:val="center"/>
            </w:pPr>
            <w:r>
              <w:t>1.4.</w:t>
            </w:r>
          </w:p>
        </w:tc>
        <w:tc>
          <w:tcPr>
            <w:tcW w:w="4025" w:type="dxa"/>
          </w:tcPr>
          <w:p w:rsidR="00143745" w:rsidRDefault="00143745">
            <w:pPr>
              <w:pStyle w:val="ConsPlusNormal"/>
              <w:jc w:val="both"/>
            </w:pPr>
            <w:r>
              <w:t>Разработанность мероприятий проекта</w:t>
            </w:r>
          </w:p>
        </w:tc>
        <w:tc>
          <w:tcPr>
            <w:tcW w:w="4195" w:type="dxa"/>
          </w:tcPr>
          <w:p w:rsidR="00143745" w:rsidRDefault="00143745">
            <w:pPr>
              <w:pStyle w:val="ConsPlusNormal"/>
              <w:jc w:val="both"/>
            </w:pPr>
            <w:r>
              <w:t>0 - разработанность мероприятий проекта не доказана;</w:t>
            </w:r>
          </w:p>
          <w:p w:rsidR="00143745" w:rsidRDefault="00143745">
            <w:pPr>
              <w:pStyle w:val="ConsPlusNormal"/>
              <w:jc w:val="both"/>
            </w:pPr>
            <w:r>
              <w:t>3 - разработанность мероприятий проекта доказана недостаточно убедительно;</w:t>
            </w:r>
          </w:p>
          <w:p w:rsidR="00143745" w:rsidRDefault="00143745">
            <w:pPr>
              <w:pStyle w:val="ConsPlusNormal"/>
              <w:jc w:val="both"/>
            </w:pPr>
            <w:r>
              <w:t>5 - разработанность мероприятий проекта убедительно доказана</w:t>
            </w:r>
          </w:p>
        </w:tc>
      </w:tr>
      <w:tr w:rsidR="00143745">
        <w:tc>
          <w:tcPr>
            <w:tcW w:w="794" w:type="dxa"/>
          </w:tcPr>
          <w:p w:rsidR="00143745" w:rsidRDefault="00143745">
            <w:pPr>
              <w:pStyle w:val="ConsPlusNormal"/>
              <w:jc w:val="center"/>
            </w:pPr>
            <w:r>
              <w:t>1.5.</w:t>
            </w:r>
          </w:p>
        </w:tc>
        <w:tc>
          <w:tcPr>
            <w:tcW w:w="4025" w:type="dxa"/>
          </w:tcPr>
          <w:p w:rsidR="00143745" w:rsidRDefault="00143745">
            <w:pPr>
              <w:pStyle w:val="ConsPlusNormal"/>
              <w:jc w:val="both"/>
            </w:pPr>
            <w:r>
              <w:t>Уникальный характер проекта</w:t>
            </w:r>
          </w:p>
        </w:tc>
        <w:tc>
          <w:tcPr>
            <w:tcW w:w="4195" w:type="dxa"/>
          </w:tcPr>
          <w:p w:rsidR="00143745" w:rsidRDefault="00143745">
            <w:pPr>
              <w:pStyle w:val="ConsPlusNormal"/>
            </w:pPr>
            <w:r>
              <w:t>5 - да;</w:t>
            </w:r>
          </w:p>
          <w:p w:rsidR="00143745" w:rsidRDefault="00143745">
            <w:pPr>
              <w:pStyle w:val="ConsPlusNormal"/>
            </w:pPr>
            <w:r>
              <w:t>0 - нет</w:t>
            </w:r>
          </w:p>
        </w:tc>
      </w:tr>
      <w:tr w:rsidR="00143745">
        <w:tc>
          <w:tcPr>
            <w:tcW w:w="794" w:type="dxa"/>
          </w:tcPr>
          <w:p w:rsidR="00143745" w:rsidRDefault="00143745">
            <w:pPr>
              <w:pStyle w:val="ConsPlusNormal"/>
              <w:jc w:val="center"/>
            </w:pPr>
            <w:r>
              <w:t>1.6.</w:t>
            </w:r>
          </w:p>
        </w:tc>
        <w:tc>
          <w:tcPr>
            <w:tcW w:w="4025" w:type="dxa"/>
          </w:tcPr>
          <w:p w:rsidR="00143745" w:rsidRDefault="00143745">
            <w:pPr>
              <w:pStyle w:val="ConsPlusNormal"/>
              <w:jc w:val="both"/>
            </w:pPr>
            <w:r>
              <w:t>Новаторский характер проекта и инновационность предлагаемых решений, технологий и методов</w:t>
            </w:r>
          </w:p>
        </w:tc>
        <w:tc>
          <w:tcPr>
            <w:tcW w:w="4195" w:type="dxa"/>
          </w:tcPr>
          <w:p w:rsidR="00143745" w:rsidRDefault="00143745">
            <w:pPr>
              <w:pStyle w:val="ConsPlusNormal"/>
              <w:jc w:val="both"/>
            </w:pPr>
            <w:r>
              <w:t>0 - новаторский характер проекта и инновационность предлагаемых решений, технологий и методов отсутствуют;</w:t>
            </w:r>
          </w:p>
          <w:p w:rsidR="00143745" w:rsidRDefault="00143745">
            <w:pPr>
              <w:pStyle w:val="ConsPlusNormal"/>
              <w:jc w:val="both"/>
            </w:pPr>
            <w:r>
              <w:t>3 - новаторский характер проекта и инновационность предлагаемых решений, технологий и методов присутствуют, имеются незначительные замечания совета;</w:t>
            </w:r>
          </w:p>
          <w:p w:rsidR="00143745" w:rsidRDefault="00143745">
            <w:pPr>
              <w:pStyle w:val="ConsPlusNormal"/>
              <w:jc w:val="both"/>
            </w:pPr>
            <w:r>
              <w:t>5 - новаторский характер проекта и инновационность предлагаемых решений, технологий и методов присутствуют (без замечаний совета)</w:t>
            </w:r>
          </w:p>
        </w:tc>
      </w:tr>
      <w:tr w:rsidR="00143745">
        <w:tc>
          <w:tcPr>
            <w:tcW w:w="794" w:type="dxa"/>
            <w:vAlign w:val="center"/>
          </w:tcPr>
          <w:p w:rsidR="00143745" w:rsidRDefault="00143745">
            <w:pPr>
              <w:pStyle w:val="ConsPlusNormal"/>
              <w:jc w:val="center"/>
            </w:pPr>
            <w:r>
              <w:t>2.</w:t>
            </w:r>
          </w:p>
        </w:tc>
        <w:tc>
          <w:tcPr>
            <w:tcW w:w="8220" w:type="dxa"/>
            <w:gridSpan w:val="2"/>
            <w:vAlign w:val="center"/>
          </w:tcPr>
          <w:p w:rsidR="00143745" w:rsidRDefault="00143745">
            <w:pPr>
              <w:pStyle w:val="ConsPlusNormal"/>
              <w:jc w:val="both"/>
            </w:pPr>
            <w:r>
              <w:t>Критерии экономической эффективности</w:t>
            </w:r>
          </w:p>
        </w:tc>
      </w:tr>
      <w:tr w:rsidR="00143745">
        <w:tc>
          <w:tcPr>
            <w:tcW w:w="794" w:type="dxa"/>
          </w:tcPr>
          <w:p w:rsidR="00143745" w:rsidRDefault="00143745">
            <w:pPr>
              <w:pStyle w:val="ConsPlusNormal"/>
              <w:jc w:val="center"/>
            </w:pPr>
            <w:r>
              <w:t>2.1.</w:t>
            </w:r>
          </w:p>
        </w:tc>
        <w:tc>
          <w:tcPr>
            <w:tcW w:w="4025" w:type="dxa"/>
          </w:tcPr>
          <w:p w:rsidR="00143745" w:rsidRDefault="00143745">
            <w:pPr>
              <w:pStyle w:val="ConsPlusNormal"/>
              <w:jc w:val="both"/>
            </w:pPr>
            <w:r>
              <w:t>Обоснованность расходов на реализацию проекта</w:t>
            </w:r>
          </w:p>
        </w:tc>
        <w:tc>
          <w:tcPr>
            <w:tcW w:w="4195" w:type="dxa"/>
          </w:tcPr>
          <w:p w:rsidR="00143745" w:rsidRDefault="00143745">
            <w:pPr>
              <w:pStyle w:val="ConsPlusNormal"/>
              <w:jc w:val="both"/>
            </w:pPr>
            <w:r>
              <w:t>0 - обоснованность расходов на реализацию проекта не доказана;</w:t>
            </w:r>
          </w:p>
          <w:p w:rsidR="00143745" w:rsidRDefault="00143745">
            <w:pPr>
              <w:pStyle w:val="ConsPlusNormal"/>
              <w:jc w:val="both"/>
            </w:pPr>
            <w:r>
              <w:t xml:space="preserve">3 - обоснованность расходов на </w:t>
            </w:r>
            <w:r>
              <w:lastRenderedPageBreak/>
              <w:t>реализацию проекта доказана недостаточно убедительно;</w:t>
            </w:r>
          </w:p>
          <w:p w:rsidR="00143745" w:rsidRDefault="00143745">
            <w:pPr>
              <w:pStyle w:val="ConsPlusNormal"/>
              <w:jc w:val="both"/>
            </w:pPr>
            <w:r>
              <w:t>5 - обоснованность расходов на реализацию проекта убедительно доказана</w:t>
            </w:r>
          </w:p>
        </w:tc>
      </w:tr>
      <w:tr w:rsidR="00143745">
        <w:tc>
          <w:tcPr>
            <w:tcW w:w="794" w:type="dxa"/>
          </w:tcPr>
          <w:p w:rsidR="00143745" w:rsidRDefault="00143745">
            <w:pPr>
              <w:pStyle w:val="ConsPlusNormal"/>
              <w:jc w:val="center"/>
            </w:pPr>
            <w:r>
              <w:lastRenderedPageBreak/>
              <w:t>2.2.</w:t>
            </w:r>
          </w:p>
        </w:tc>
        <w:tc>
          <w:tcPr>
            <w:tcW w:w="4025" w:type="dxa"/>
          </w:tcPr>
          <w:p w:rsidR="00143745" w:rsidRDefault="00143745">
            <w:pPr>
              <w:pStyle w:val="ConsPlusNormal"/>
              <w:jc w:val="both"/>
            </w:pPr>
            <w:r>
              <w:t>Устойчивость проекта - возможность продолжения и развития проекта</w:t>
            </w:r>
          </w:p>
        </w:tc>
        <w:tc>
          <w:tcPr>
            <w:tcW w:w="4195" w:type="dxa"/>
          </w:tcPr>
          <w:p w:rsidR="00143745" w:rsidRDefault="00143745">
            <w:pPr>
              <w:pStyle w:val="ConsPlusNormal"/>
              <w:jc w:val="both"/>
            </w:pPr>
            <w:r>
              <w:t>0 - устойчивость проекта - возможность продолжения и развития проекта не доказана;</w:t>
            </w:r>
          </w:p>
          <w:p w:rsidR="00143745" w:rsidRDefault="00143745">
            <w:pPr>
              <w:pStyle w:val="ConsPlusNormal"/>
              <w:jc w:val="both"/>
            </w:pPr>
            <w:r>
              <w:t>3 - устойчивость проекта - возможность продолжения и развития проекта доказана недостаточно убедительно;</w:t>
            </w:r>
          </w:p>
          <w:p w:rsidR="00143745" w:rsidRDefault="00143745">
            <w:pPr>
              <w:pStyle w:val="ConsPlusNormal"/>
              <w:jc w:val="both"/>
            </w:pPr>
            <w:r>
              <w:t>5 - устойчивость проекта - возможность продолжения и развития проекта убедительно доказана</w:t>
            </w:r>
          </w:p>
        </w:tc>
      </w:tr>
      <w:tr w:rsidR="00143745">
        <w:tc>
          <w:tcPr>
            <w:tcW w:w="794" w:type="dxa"/>
            <w:vAlign w:val="center"/>
          </w:tcPr>
          <w:p w:rsidR="00143745" w:rsidRDefault="00143745">
            <w:pPr>
              <w:pStyle w:val="ConsPlusNormal"/>
              <w:jc w:val="center"/>
            </w:pPr>
            <w:r>
              <w:t>3.</w:t>
            </w:r>
          </w:p>
        </w:tc>
        <w:tc>
          <w:tcPr>
            <w:tcW w:w="8220" w:type="dxa"/>
            <w:gridSpan w:val="2"/>
            <w:vAlign w:val="center"/>
          </w:tcPr>
          <w:p w:rsidR="00143745" w:rsidRDefault="00143745">
            <w:pPr>
              <w:pStyle w:val="ConsPlusNormal"/>
              <w:jc w:val="both"/>
            </w:pPr>
            <w:r>
              <w:t>Критерии социальной эффективности</w:t>
            </w:r>
          </w:p>
        </w:tc>
      </w:tr>
      <w:tr w:rsidR="00143745">
        <w:tc>
          <w:tcPr>
            <w:tcW w:w="794" w:type="dxa"/>
          </w:tcPr>
          <w:p w:rsidR="00143745" w:rsidRDefault="00143745">
            <w:pPr>
              <w:pStyle w:val="ConsPlusNormal"/>
              <w:jc w:val="center"/>
            </w:pPr>
            <w:r>
              <w:t>3.1.</w:t>
            </w:r>
          </w:p>
        </w:tc>
        <w:tc>
          <w:tcPr>
            <w:tcW w:w="4025" w:type="dxa"/>
          </w:tcPr>
          <w:p w:rsidR="00143745" w:rsidRDefault="00143745">
            <w:pPr>
              <w:pStyle w:val="ConsPlusNormal"/>
              <w:jc w:val="both"/>
            </w:pPr>
            <w:r>
              <w:t>Привлечение соискателями грантов социально ориентированных некоммерческих организаций для реализации творческих проектов</w:t>
            </w:r>
          </w:p>
        </w:tc>
        <w:tc>
          <w:tcPr>
            <w:tcW w:w="4195" w:type="dxa"/>
          </w:tcPr>
          <w:p w:rsidR="00143745" w:rsidRDefault="00143745">
            <w:pPr>
              <w:pStyle w:val="ConsPlusNormal"/>
            </w:pPr>
            <w:r>
              <w:t>6 - да;</w:t>
            </w:r>
          </w:p>
          <w:p w:rsidR="00143745" w:rsidRDefault="00143745">
            <w:pPr>
              <w:pStyle w:val="ConsPlusNormal"/>
            </w:pPr>
            <w:r>
              <w:t>0 - нет</w:t>
            </w:r>
          </w:p>
        </w:tc>
      </w:tr>
      <w:tr w:rsidR="00143745">
        <w:tc>
          <w:tcPr>
            <w:tcW w:w="794" w:type="dxa"/>
          </w:tcPr>
          <w:p w:rsidR="00143745" w:rsidRDefault="00143745">
            <w:pPr>
              <w:pStyle w:val="ConsPlusNormal"/>
              <w:jc w:val="center"/>
            </w:pPr>
            <w:r>
              <w:t>3.2.</w:t>
            </w:r>
          </w:p>
        </w:tc>
        <w:tc>
          <w:tcPr>
            <w:tcW w:w="4025" w:type="dxa"/>
          </w:tcPr>
          <w:p w:rsidR="00143745" w:rsidRDefault="00143745">
            <w:pPr>
              <w:pStyle w:val="ConsPlusNormal"/>
              <w:jc w:val="both"/>
            </w:pPr>
            <w:r>
              <w:t>Соответствие мероприятий проекта ожидаемым результатам реализации проекта</w:t>
            </w:r>
          </w:p>
        </w:tc>
        <w:tc>
          <w:tcPr>
            <w:tcW w:w="4195" w:type="dxa"/>
          </w:tcPr>
          <w:p w:rsidR="00143745" w:rsidRDefault="00143745">
            <w:pPr>
              <w:pStyle w:val="ConsPlusNormal"/>
              <w:jc w:val="both"/>
            </w:pPr>
            <w:r>
              <w:t>0 - мероприятия проекта не соответствуют ожидаемым результатам реализации проекта;</w:t>
            </w:r>
          </w:p>
          <w:p w:rsidR="00143745" w:rsidRDefault="00143745">
            <w:pPr>
              <w:pStyle w:val="ConsPlusNormal"/>
              <w:jc w:val="both"/>
            </w:pPr>
            <w:r>
              <w:t>3 - мероприятия проекта в целом соответствуют ожидаемым результатам реализации проекта, имеются замечания совета по отдельным мероприятиям проекта;</w:t>
            </w:r>
          </w:p>
          <w:p w:rsidR="00143745" w:rsidRDefault="00143745">
            <w:pPr>
              <w:pStyle w:val="ConsPlusNormal"/>
              <w:jc w:val="both"/>
            </w:pPr>
            <w:r>
              <w:t>5 - мероприятия проекта позволяют достичь ожидаемого результата реализации проекта в полном объеме</w:t>
            </w:r>
          </w:p>
        </w:tc>
      </w:tr>
      <w:tr w:rsidR="00143745">
        <w:tc>
          <w:tcPr>
            <w:tcW w:w="794" w:type="dxa"/>
          </w:tcPr>
          <w:p w:rsidR="00143745" w:rsidRDefault="00143745">
            <w:pPr>
              <w:pStyle w:val="ConsPlusNormal"/>
              <w:jc w:val="center"/>
            </w:pPr>
            <w:r>
              <w:t>4.</w:t>
            </w:r>
          </w:p>
        </w:tc>
        <w:tc>
          <w:tcPr>
            <w:tcW w:w="8220" w:type="dxa"/>
            <w:gridSpan w:val="2"/>
          </w:tcPr>
          <w:p w:rsidR="00143745" w:rsidRDefault="00143745">
            <w:pPr>
              <w:pStyle w:val="ConsPlusNormal"/>
              <w:jc w:val="both"/>
            </w:pPr>
            <w:r>
              <w:t>Критерий профессиональной компетенции</w:t>
            </w:r>
          </w:p>
        </w:tc>
      </w:tr>
      <w:tr w:rsidR="00143745">
        <w:tc>
          <w:tcPr>
            <w:tcW w:w="794" w:type="dxa"/>
          </w:tcPr>
          <w:p w:rsidR="00143745" w:rsidRDefault="00143745">
            <w:pPr>
              <w:pStyle w:val="ConsPlusNormal"/>
              <w:jc w:val="center"/>
            </w:pPr>
            <w:r>
              <w:t>4.1.</w:t>
            </w:r>
          </w:p>
        </w:tc>
        <w:tc>
          <w:tcPr>
            <w:tcW w:w="4025" w:type="dxa"/>
          </w:tcPr>
          <w:p w:rsidR="00143745" w:rsidRDefault="00143745">
            <w:pPr>
              <w:pStyle w:val="ConsPlusNormal"/>
              <w:jc w:val="both"/>
            </w:pPr>
            <w:r>
              <w:t>Наличие у соискателя гранта опыта осуществления деятельности, предполагаемой по проекту</w:t>
            </w:r>
          </w:p>
        </w:tc>
        <w:tc>
          <w:tcPr>
            <w:tcW w:w="4195" w:type="dxa"/>
          </w:tcPr>
          <w:p w:rsidR="00143745" w:rsidRDefault="00143745">
            <w:pPr>
              <w:pStyle w:val="ConsPlusNormal"/>
              <w:jc w:val="both"/>
            </w:pPr>
            <w:r>
              <w:t>0 - наличие у соискателей опыта осуществления деятельности, предполагаемой по проекту, менее года;</w:t>
            </w:r>
          </w:p>
          <w:p w:rsidR="00143745" w:rsidRDefault="00143745">
            <w:pPr>
              <w:pStyle w:val="ConsPlusNormal"/>
              <w:jc w:val="both"/>
            </w:pPr>
            <w:r>
              <w:t>3 - наличие у соискателей опыта осуществления деятельности, предполагаемой по проекту, более трех лет;</w:t>
            </w:r>
          </w:p>
          <w:p w:rsidR="00143745" w:rsidRDefault="00143745">
            <w:pPr>
              <w:pStyle w:val="ConsPlusNormal"/>
              <w:jc w:val="both"/>
            </w:pPr>
            <w:r>
              <w:t>5 - наличие у соискателей опыта осуществления деятельности, предполагаемой по проекту, свыше пяти лет</w:t>
            </w:r>
          </w:p>
        </w:tc>
      </w:tr>
      <w:tr w:rsidR="00143745">
        <w:tc>
          <w:tcPr>
            <w:tcW w:w="794" w:type="dxa"/>
          </w:tcPr>
          <w:p w:rsidR="00143745" w:rsidRDefault="00143745">
            <w:pPr>
              <w:pStyle w:val="ConsPlusNormal"/>
              <w:jc w:val="center"/>
            </w:pPr>
            <w:r>
              <w:t>5.</w:t>
            </w:r>
          </w:p>
        </w:tc>
        <w:tc>
          <w:tcPr>
            <w:tcW w:w="8220" w:type="dxa"/>
            <w:gridSpan w:val="2"/>
          </w:tcPr>
          <w:p w:rsidR="00143745" w:rsidRDefault="00143745">
            <w:pPr>
              <w:pStyle w:val="ConsPlusNormal"/>
              <w:jc w:val="both"/>
            </w:pPr>
            <w:r>
              <w:t>Дополнительные критерии</w:t>
            </w:r>
          </w:p>
        </w:tc>
      </w:tr>
      <w:tr w:rsidR="00143745">
        <w:tc>
          <w:tcPr>
            <w:tcW w:w="794" w:type="dxa"/>
          </w:tcPr>
          <w:p w:rsidR="00143745" w:rsidRDefault="00143745">
            <w:pPr>
              <w:pStyle w:val="ConsPlusNormal"/>
              <w:jc w:val="center"/>
            </w:pPr>
            <w:r>
              <w:t>5.1.</w:t>
            </w:r>
          </w:p>
        </w:tc>
        <w:tc>
          <w:tcPr>
            <w:tcW w:w="4025" w:type="dxa"/>
          </w:tcPr>
          <w:p w:rsidR="00143745" w:rsidRDefault="00143745">
            <w:pPr>
              <w:pStyle w:val="ConsPlusNormal"/>
              <w:jc w:val="both"/>
            </w:pPr>
            <w:r>
              <w:t>Реализация проекта на территории нескольких муниципальных районов и (или) городских округов</w:t>
            </w:r>
          </w:p>
        </w:tc>
        <w:tc>
          <w:tcPr>
            <w:tcW w:w="4195" w:type="dxa"/>
          </w:tcPr>
          <w:p w:rsidR="00143745" w:rsidRDefault="00143745">
            <w:pPr>
              <w:pStyle w:val="ConsPlusNormal"/>
            </w:pPr>
            <w:r>
              <w:t>6 - да;</w:t>
            </w:r>
          </w:p>
          <w:p w:rsidR="00143745" w:rsidRDefault="00143745">
            <w:pPr>
              <w:pStyle w:val="ConsPlusNormal"/>
            </w:pPr>
            <w:r>
              <w:t>0 - нет</w:t>
            </w:r>
          </w:p>
        </w:tc>
      </w:tr>
      <w:tr w:rsidR="00143745">
        <w:tc>
          <w:tcPr>
            <w:tcW w:w="794" w:type="dxa"/>
          </w:tcPr>
          <w:p w:rsidR="00143745" w:rsidRDefault="00143745">
            <w:pPr>
              <w:pStyle w:val="ConsPlusNormal"/>
              <w:jc w:val="center"/>
            </w:pPr>
            <w:r>
              <w:lastRenderedPageBreak/>
              <w:t>5.2.</w:t>
            </w:r>
          </w:p>
        </w:tc>
        <w:tc>
          <w:tcPr>
            <w:tcW w:w="4025" w:type="dxa"/>
          </w:tcPr>
          <w:p w:rsidR="00143745" w:rsidRDefault="00143745">
            <w:pPr>
              <w:pStyle w:val="ConsPlusNormal"/>
              <w:jc w:val="both"/>
            </w:pPr>
            <w:r>
              <w:t>Наличие проведенного социологического исследования по рассматриваемой проблематике</w:t>
            </w:r>
          </w:p>
        </w:tc>
        <w:tc>
          <w:tcPr>
            <w:tcW w:w="4195" w:type="dxa"/>
          </w:tcPr>
          <w:p w:rsidR="00143745" w:rsidRDefault="00143745">
            <w:pPr>
              <w:pStyle w:val="ConsPlusNormal"/>
            </w:pPr>
            <w:r>
              <w:t>1 - да;</w:t>
            </w:r>
          </w:p>
          <w:p w:rsidR="00143745" w:rsidRDefault="00143745">
            <w:pPr>
              <w:pStyle w:val="ConsPlusNormal"/>
            </w:pPr>
            <w:r>
              <w:t>0 - нет</w:t>
            </w:r>
          </w:p>
        </w:tc>
      </w:tr>
      <w:tr w:rsidR="00143745">
        <w:tc>
          <w:tcPr>
            <w:tcW w:w="4819" w:type="dxa"/>
            <w:gridSpan w:val="2"/>
          </w:tcPr>
          <w:p w:rsidR="00143745" w:rsidRDefault="00143745">
            <w:pPr>
              <w:pStyle w:val="ConsPlusNormal"/>
            </w:pPr>
            <w:r>
              <w:t>Итого</w:t>
            </w:r>
          </w:p>
        </w:tc>
        <w:tc>
          <w:tcPr>
            <w:tcW w:w="4195" w:type="dxa"/>
          </w:tcPr>
          <w:p w:rsidR="00143745" w:rsidRDefault="00143745">
            <w:pPr>
              <w:pStyle w:val="ConsPlusNormal"/>
            </w:pPr>
            <w:r>
              <w:t>0 - 63</w:t>
            </w:r>
          </w:p>
        </w:tc>
      </w:tr>
    </w:tbl>
    <w:p w:rsidR="00143745" w:rsidRDefault="00143745">
      <w:pPr>
        <w:pStyle w:val="ConsPlusNormal"/>
        <w:jc w:val="both"/>
      </w:pPr>
    </w:p>
    <w:p w:rsidR="00143745" w:rsidRDefault="00143745">
      <w:pPr>
        <w:pStyle w:val="ConsPlusNormal"/>
        <w:ind w:firstLine="540"/>
        <w:jc w:val="both"/>
      </w:pPr>
      <w:r>
        <w:t>3.4. Министерство не позднее чем за 30 календарных дней до даты начала отбора обеспечивает размещение объявления о проведении отбора на Едином портале и на своем официальном сайте в информационно-телекоммуникационной сети "Интернет" (https://mincult.tatarstan.ru/) (далее - официальный сайт Министерства) с указанием информации о:</w:t>
      </w:r>
    </w:p>
    <w:p w:rsidR="00143745" w:rsidRDefault="00143745">
      <w:pPr>
        <w:pStyle w:val="ConsPlusNormal"/>
        <w:spacing w:before="220"/>
        <w:ind w:firstLine="540"/>
        <w:jc w:val="both"/>
      </w:pPr>
      <w:r>
        <w:t>сроках проведения отбора;</w:t>
      </w:r>
    </w:p>
    <w:p w:rsidR="00143745" w:rsidRDefault="00143745">
      <w:pPr>
        <w:pStyle w:val="ConsPlusNormal"/>
        <w:spacing w:before="220"/>
        <w:ind w:firstLine="540"/>
        <w:jc w:val="both"/>
      </w:pPr>
      <w:r>
        <w:t>дате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w:t>
      </w:r>
    </w:p>
    <w:p w:rsidR="00143745" w:rsidRDefault="00143745">
      <w:pPr>
        <w:pStyle w:val="ConsPlusNormal"/>
        <w:spacing w:before="220"/>
        <w:ind w:firstLine="540"/>
        <w:jc w:val="both"/>
      </w:pPr>
      <w:r>
        <w:t>наименовании, месте нахождения, почтовом адресе, адресе электронной почты Министерства;</w:t>
      </w:r>
    </w:p>
    <w:p w:rsidR="00143745" w:rsidRDefault="00143745">
      <w:pPr>
        <w:pStyle w:val="ConsPlusNormal"/>
        <w:spacing w:before="220"/>
        <w:ind w:firstLine="540"/>
        <w:jc w:val="both"/>
      </w:pPr>
      <w:r>
        <w:t xml:space="preserve">результате предоставления гранта в соответствии с </w:t>
      </w:r>
      <w:hyperlink w:anchor="P322">
        <w:r>
          <w:rPr>
            <w:color w:val="0000FF"/>
          </w:rPr>
          <w:t>пунктом 5.6</w:t>
        </w:r>
      </w:hyperlink>
      <w:r>
        <w:t xml:space="preserve"> настоящего Положения;</w:t>
      </w:r>
    </w:p>
    <w:p w:rsidR="00143745" w:rsidRDefault="00143745">
      <w:pPr>
        <w:pStyle w:val="ConsPlusNormal"/>
        <w:spacing w:before="220"/>
        <w:ind w:firstLine="540"/>
        <w:jc w:val="both"/>
      </w:pPr>
      <w:r>
        <w:t>доменном имени и (или) указателях страниц сайта в информационно-телекоммуникационной сети "Интернет", на котором обеспечивается проведение отбора;</w:t>
      </w:r>
    </w:p>
    <w:p w:rsidR="00143745" w:rsidRDefault="00143745">
      <w:pPr>
        <w:pStyle w:val="ConsPlusNormal"/>
        <w:spacing w:before="220"/>
        <w:ind w:firstLine="540"/>
        <w:jc w:val="both"/>
      </w:pPr>
      <w:r>
        <w:t xml:space="preserve">требованиях к соискателям гранта в соответствии с </w:t>
      </w:r>
      <w:hyperlink w:anchor="P87">
        <w:r>
          <w:rPr>
            <w:color w:val="0000FF"/>
          </w:rPr>
          <w:t>пунктом 3.1</w:t>
        </w:r>
      </w:hyperlink>
      <w:r>
        <w:t xml:space="preserve"> настоящего Положения и перечне документов, представляемых соискателями гранта для подтверждения их соответствия указанным требованиям;</w:t>
      </w:r>
    </w:p>
    <w:p w:rsidR="00143745" w:rsidRDefault="00143745">
      <w:pPr>
        <w:pStyle w:val="ConsPlusNormal"/>
        <w:spacing w:before="220"/>
        <w:ind w:firstLine="540"/>
        <w:jc w:val="both"/>
      </w:pPr>
      <w:r>
        <w:t xml:space="preserve">порядке подачи заявок и требованиях, предъявляемых к форме и содержанию заявок, в соответствии с </w:t>
      </w:r>
      <w:hyperlink w:anchor="P216">
        <w:r>
          <w:rPr>
            <w:color w:val="0000FF"/>
          </w:rPr>
          <w:t>пунктом 3.5</w:t>
        </w:r>
      </w:hyperlink>
      <w:r>
        <w:t xml:space="preserve"> настоящего Положения;</w:t>
      </w:r>
    </w:p>
    <w:p w:rsidR="00143745" w:rsidRDefault="00143745">
      <w:pPr>
        <w:pStyle w:val="ConsPlusNormal"/>
        <w:spacing w:before="220"/>
        <w:ind w:firstLine="540"/>
        <w:jc w:val="both"/>
      </w:pPr>
      <w:r>
        <w:t>порядке отзыва заявок, порядке возврата заявок, определяющем в том числе основания для возврата заявок, порядке внесения изменений в заявки;</w:t>
      </w:r>
    </w:p>
    <w:p w:rsidR="00143745" w:rsidRDefault="00143745">
      <w:pPr>
        <w:pStyle w:val="ConsPlusNormal"/>
        <w:spacing w:before="220"/>
        <w:ind w:firstLine="540"/>
        <w:jc w:val="both"/>
      </w:pPr>
      <w:r>
        <w:t xml:space="preserve">правилах рассмотрения и оценки заявок на предмет их соответствия установленным настоящим Положением требованиям в соответствии с </w:t>
      </w:r>
      <w:hyperlink w:anchor="P248">
        <w:r>
          <w:rPr>
            <w:color w:val="0000FF"/>
          </w:rPr>
          <w:t>пунктами 3.13</w:t>
        </w:r>
      </w:hyperlink>
      <w:r>
        <w:t xml:space="preserve"> - </w:t>
      </w:r>
      <w:hyperlink w:anchor="P259">
        <w:r>
          <w:rPr>
            <w:color w:val="0000FF"/>
          </w:rPr>
          <w:t>3.16</w:t>
        </w:r>
      </w:hyperlink>
      <w:r>
        <w:t xml:space="preserve">, </w:t>
      </w:r>
      <w:hyperlink w:anchor="P263">
        <w:r>
          <w:rPr>
            <w:color w:val="0000FF"/>
          </w:rPr>
          <w:t>3.18</w:t>
        </w:r>
      </w:hyperlink>
      <w:r>
        <w:t xml:space="preserve"> настоящего Положения;</w:t>
      </w:r>
    </w:p>
    <w:p w:rsidR="00143745" w:rsidRDefault="00143745">
      <w:pPr>
        <w:pStyle w:val="ConsPlusNormal"/>
        <w:spacing w:before="220"/>
        <w:ind w:firstLine="540"/>
        <w:jc w:val="both"/>
      </w:pPr>
      <w:r>
        <w:t>порядке предоставления соискателям гранта разъяснений положений объявления о проведении отбора, дате начала и окончания срока такого предоставления;</w:t>
      </w:r>
    </w:p>
    <w:p w:rsidR="00143745" w:rsidRDefault="00143745">
      <w:pPr>
        <w:pStyle w:val="ConsPlusNormal"/>
        <w:spacing w:before="220"/>
        <w:ind w:firstLine="540"/>
        <w:jc w:val="both"/>
      </w:pPr>
      <w:r>
        <w:t>сроке, в течение которого победитель (победители) отбора должен (должны) подписать соглашение;</w:t>
      </w:r>
    </w:p>
    <w:p w:rsidR="00143745" w:rsidRDefault="00143745">
      <w:pPr>
        <w:pStyle w:val="ConsPlusNormal"/>
        <w:spacing w:before="220"/>
        <w:ind w:firstLine="540"/>
        <w:jc w:val="both"/>
      </w:pPr>
      <w:r>
        <w:t>условиях признания победителя отбора уклонившимся от заключения соглашения;</w:t>
      </w:r>
    </w:p>
    <w:p w:rsidR="00143745" w:rsidRDefault="00143745">
      <w:pPr>
        <w:pStyle w:val="ConsPlusNormal"/>
        <w:spacing w:before="220"/>
        <w:ind w:firstLine="540"/>
        <w:jc w:val="both"/>
      </w:pPr>
      <w:r>
        <w:t>дате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143745" w:rsidRDefault="00143745">
      <w:pPr>
        <w:pStyle w:val="ConsPlusNormal"/>
        <w:spacing w:before="220"/>
        <w:ind w:firstLine="540"/>
        <w:jc w:val="both"/>
      </w:pPr>
      <w:bookmarkStart w:id="7" w:name="P216"/>
      <w:bookmarkEnd w:id="7"/>
      <w:r>
        <w:t>3.5. Для участия в отборе соискатели гранта представляют в Министерство на бумажном носителе:</w:t>
      </w:r>
    </w:p>
    <w:p w:rsidR="00143745" w:rsidRDefault="00143745">
      <w:pPr>
        <w:pStyle w:val="ConsPlusNormal"/>
        <w:spacing w:before="220"/>
        <w:ind w:firstLine="540"/>
        <w:jc w:val="both"/>
      </w:pPr>
      <w:hyperlink w:anchor="P356">
        <w:r>
          <w:rPr>
            <w:color w:val="0000FF"/>
          </w:rPr>
          <w:t>заявку</w:t>
        </w:r>
      </w:hyperlink>
      <w:r>
        <w:t xml:space="preserve"> по форме согласно приложению N 1 к настоящему Положению, содержащую в том числе информацию о том, что:</w:t>
      </w:r>
    </w:p>
    <w:p w:rsidR="00143745" w:rsidRDefault="00143745">
      <w:pPr>
        <w:pStyle w:val="ConsPlusNormal"/>
        <w:spacing w:before="220"/>
        <w:ind w:firstLine="540"/>
        <w:jc w:val="both"/>
      </w:pPr>
      <w:r>
        <w:lastRenderedPageBreak/>
        <w:t>у соискателя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43745" w:rsidRDefault="00143745">
      <w:pPr>
        <w:pStyle w:val="ConsPlusNormal"/>
        <w:spacing w:before="220"/>
        <w:ind w:firstLine="540"/>
        <w:jc w:val="both"/>
      </w:pPr>
      <w:r>
        <w:t>у соискателя гранта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Татарстан;</w:t>
      </w:r>
    </w:p>
    <w:p w:rsidR="00143745" w:rsidRDefault="00143745">
      <w:pPr>
        <w:pStyle w:val="ConsPlusNormal"/>
        <w:spacing w:before="220"/>
        <w:ind w:firstLine="540"/>
        <w:jc w:val="both"/>
      </w:pPr>
      <w:r>
        <w:t>соискатель гранта не находится в процессе реорганизации (за исключением реорганизации в форме присоединения к юридическому лицу, являющемуся соискателем гранта, другого юридического лица), ликвидации, в отношении него не введена процедура банкротства, деятельность соискателя гранта не приостановлена в порядке, предусмотренном законодательством Российской Федерации;</w:t>
      </w:r>
    </w:p>
    <w:p w:rsidR="00143745" w:rsidRDefault="00143745">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гранта;</w:t>
      </w:r>
    </w:p>
    <w:p w:rsidR="00143745" w:rsidRDefault="00143745">
      <w:pPr>
        <w:pStyle w:val="ConsPlusNormal"/>
        <w:spacing w:before="220"/>
        <w:ind w:firstLine="540"/>
        <w:jc w:val="both"/>
      </w:pPr>
      <w:r>
        <w:t xml:space="preserve">соискатель гранта не получает средства из бюджета Республики Татарстан на основании иных нормативных правовых актов Республики Татарстан на цели, указанные в </w:t>
      </w:r>
      <w:hyperlink w:anchor="P54">
        <w:r>
          <w:rPr>
            <w:color w:val="0000FF"/>
          </w:rPr>
          <w:t>пункте 1.2</w:t>
        </w:r>
      </w:hyperlink>
      <w:r>
        <w:t xml:space="preserve"> настоящего Положения;</w:t>
      </w:r>
    </w:p>
    <w:p w:rsidR="00143745" w:rsidRDefault="00143745">
      <w:pPr>
        <w:pStyle w:val="ConsPlusNormal"/>
        <w:spacing w:before="220"/>
        <w:ind w:firstLine="540"/>
        <w:jc w:val="both"/>
      </w:pPr>
      <w:r>
        <w:t>соискатель гранта дает согласие на публикацию (размещение) в информационно-телекоммуникационной сети "Интернет" информации о соискателе гранта, о подаваемой соискателем гранта заявке, иной информации о соискателе гранта, связанной с соответствующим отбором;</w:t>
      </w:r>
    </w:p>
    <w:p w:rsidR="00143745" w:rsidRDefault="00143745">
      <w:pPr>
        <w:pStyle w:val="ConsPlusNormal"/>
        <w:spacing w:before="220"/>
        <w:ind w:firstLine="540"/>
        <w:jc w:val="both"/>
      </w:pPr>
      <w:hyperlink w:anchor="P489">
        <w:r>
          <w:rPr>
            <w:color w:val="0000FF"/>
          </w:rPr>
          <w:t>смету</w:t>
        </w:r>
      </w:hyperlink>
      <w:r>
        <w:t xml:space="preserve"> расходов на реализацию представленного проекта по форме согласно приложению N 2 к настоящему Положению;</w:t>
      </w:r>
    </w:p>
    <w:p w:rsidR="00143745" w:rsidRDefault="00143745">
      <w:pPr>
        <w:pStyle w:val="ConsPlusNormal"/>
        <w:spacing w:before="220"/>
        <w:ind w:firstLine="540"/>
        <w:jc w:val="both"/>
      </w:pPr>
      <w:hyperlink w:anchor="P552">
        <w:r>
          <w:rPr>
            <w:color w:val="0000FF"/>
          </w:rPr>
          <w:t>план</w:t>
        </w:r>
      </w:hyperlink>
      <w:r>
        <w:t xml:space="preserve"> мероприятий ("дорожную карту") по реализации проекта по форме согласно приложению N 3 к настоящему Положению;</w:t>
      </w:r>
    </w:p>
    <w:p w:rsidR="00143745" w:rsidRDefault="00143745">
      <w:pPr>
        <w:pStyle w:val="ConsPlusNormal"/>
        <w:spacing w:before="220"/>
        <w:ind w:firstLine="540"/>
        <w:jc w:val="both"/>
      </w:pPr>
      <w:r>
        <w:t>сопроводительное письмо органа, осуществляющего функции и полномочия учредителя, оформленное на бланке указанного органа, о согласии в отношении соискателя гранта на его участие в отборе;</w:t>
      </w:r>
    </w:p>
    <w:p w:rsidR="00143745" w:rsidRDefault="00143745">
      <w:pPr>
        <w:pStyle w:val="ConsPlusNormal"/>
        <w:spacing w:before="220"/>
        <w:ind w:firstLine="540"/>
        <w:jc w:val="both"/>
      </w:pPr>
      <w:r>
        <w:t>гарантийное письмо органа, осуществляющего функции и полномочия учредителя по софинансированию проекта в размере не менее 100 процентов от предоставляемого гранта;</w:t>
      </w:r>
    </w:p>
    <w:p w:rsidR="00143745" w:rsidRDefault="00143745">
      <w:pPr>
        <w:pStyle w:val="ConsPlusNormal"/>
        <w:spacing w:before="220"/>
        <w:ind w:firstLine="540"/>
        <w:jc w:val="both"/>
      </w:pPr>
      <w:r>
        <w:t>копию устава, заверенную печатью соискателя гранта (при наличии) и подписью руководителя;</w:t>
      </w:r>
    </w:p>
    <w:p w:rsidR="00143745" w:rsidRDefault="00143745">
      <w:pPr>
        <w:pStyle w:val="ConsPlusNormal"/>
        <w:spacing w:before="220"/>
        <w:ind w:firstLine="540"/>
        <w:jc w:val="both"/>
      </w:pPr>
      <w:r>
        <w:t>копию свидетельства о постановке соискателя гранта на учет в налоговом органе;</w:t>
      </w:r>
    </w:p>
    <w:p w:rsidR="00143745" w:rsidRDefault="00143745">
      <w:pPr>
        <w:pStyle w:val="ConsPlusNormal"/>
        <w:spacing w:before="220"/>
        <w:ind w:firstLine="540"/>
        <w:jc w:val="both"/>
      </w:pPr>
      <w:r>
        <w:t>документы, подтверждающие опыт осуществления деятельности, предполагаемой по проекту (при наличии);</w:t>
      </w:r>
    </w:p>
    <w:p w:rsidR="00143745" w:rsidRDefault="00143745">
      <w:pPr>
        <w:pStyle w:val="ConsPlusNormal"/>
        <w:spacing w:before="220"/>
        <w:ind w:firstLine="540"/>
        <w:jc w:val="both"/>
      </w:pPr>
      <w:r>
        <w:t>документы, подтверждающие проведение социологического исследования по рассматриваемой проблематике (при наличии);</w:t>
      </w:r>
    </w:p>
    <w:p w:rsidR="00143745" w:rsidRDefault="00143745">
      <w:pPr>
        <w:pStyle w:val="ConsPlusNormal"/>
        <w:spacing w:before="220"/>
        <w:ind w:firstLine="540"/>
        <w:jc w:val="both"/>
      </w:pPr>
      <w:r>
        <w:t xml:space="preserve">гарантийное письмо, подтверждающее, что соискатель гранта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w:t>
      </w:r>
      <w:r>
        <w:lastRenderedPageBreak/>
        <w:t>уничтожения.</w:t>
      </w:r>
    </w:p>
    <w:p w:rsidR="00143745" w:rsidRDefault="00143745">
      <w:pPr>
        <w:pStyle w:val="ConsPlusNormal"/>
        <w:jc w:val="both"/>
      </w:pPr>
      <w:r>
        <w:t xml:space="preserve">(абзац введен </w:t>
      </w:r>
      <w:hyperlink r:id="rId16">
        <w:r>
          <w:rPr>
            <w:color w:val="0000FF"/>
          </w:rPr>
          <w:t>Постановлением</w:t>
        </w:r>
      </w:hyperlink>
      <w:r>
        <w:t xml:space="preserve"> КМ РТ от 01.03.2023 N 193)</w:t>
      </w:r>
    </w:p>
    <w:p w:rsidR="00143745" w:rsidRDefault="00143745">
      <w:pPr>
        <w:pStyle w:val="ConsPlusNormal"/>
        <w:spacing w:before="220"/>
        <w:ind w:firstLine="540"/>
        <w:jc w:val="both"/>
      </w:pPr>
      <w:r>
        <w:t>3.6. Документы, получаемые Министерством в порядке межведомственного информационного взаимодействия:</w:t>
      </w:r>
    </w:p>
    <w:p w:rsidR="00143745" w:rsidRDefault="00143745">
      <w:pPr>
        <w:pStyle w:val="ConsPlusNormal"/>
        <w:spacing w:before="220"/>
        <w:ind w:firstLine="540"/>
        <w:jc w:val="both"/>
      </w:pPr>
      <w:r>
        <w:t>свидетельство о постановке соискателя гранта на учет в налоговом органе;</w:t>
      </w:r>
    </w:p>
    <w:p w:rsidR="00143745" w:rsidRDefault="00143745">
      <w:pPr>
        <w:pStyle w:val="ConsPlusNormal"/>
        <w:spacing w:before="220"/>
        <w:ind w:firstLine="540"/>
        <w:jc w:val="both"/>
      </w:pPr>
      <w:r>
        <w:t>справка налогового органа, подтверждающая отсутствие у соискателя гранта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3745" w:rsidRDefault="00143745">
      <w:pPr>
        <w:pStyle w:val="ConsPlusNormal"/>
        <w:spacing w:before="220"/>
        <w:ind w:firstLine="540"/>
        <w:jc w:val="both"/>
      </w:pPr>
      <w:r>
        <w:t>выписка из Единого государственного реестра юридических лиц.</w:t>
      </w:r>
    </w:p>
    <w:p w:rsidR="00143745" w:rsidRDefault="00143745">
      <w:pPr>
        <w:pStyle w:val="ConsPlusNormal"/>
        <w:spacing w:before="220"/>
        <w:ind w:firstLine="540"/>
        <w:jc w:val="both"/>
      </w:pPr>
      <w:r>
        <w:t>3.7. Заявка и прилагаемые к ней документы представляются на бумажном носителе непосредственно в Министерство в сроки, устанавливаемые приказом Министерства, которые не могут быть меньше 30 календарных дней, следующих за днем размещения объявления о проведении отбора.</w:t>
      </w:r>
    </w:p>
    <w:p w:rsidR="00143745" w:rsidRDefault="00143745">
      <w:pPr>
        <w:pStyle w:val="ConsPlusNormal"/>
        <w:spacing w:before="220"/>
        <w:ind w:firstLine="540"/>
        <w:jc w:val="both"/>
      </w:pPr>
      <w:r>
        <w:t>3.8. Один соискатель гранта может подавать только одну заявку, в соответствии с которой для участия в отборе представляется только один проект.</w:t>
      </w:r>
    </w:p>
    <w:p w:rsidR="00143745" w:rsidRDefault="00143745">
      <w:pPr>
        <w:pStyle w:val="ConsPlusNormal"/>
        <w:spacing w:before="220"/>
        <w:ind w:firstLine="540"/>
        <w:jc w:val="both"/>
      </w:pPr>
      <w:r>
        <w:t>Заявки на завершенные (реализованные) проекты не принимаются.</w:t>
      </w:r>
    </w:p>
    <w:p w:rsidR="00143745" w:rsidRDefault="00143745">
      <w:pPr>
        <w:pStyle w:val="ConsPlusNormal"/>
        <w:spacing w:before="220"/>
        <w:ind w:firstLine="540"/>
        <w:jc w:val="both"/>
      </w:pPr>
      <w:r>
        <w:t>3.9. Поступившая в Министерство заявка регистрируется в день ее поступления в соответствии с датой и временем поступления заявки.</w:t>
      </w:r>
    </w:p>
    <w:p w:rsidR="00143745" w:rsidRDefault="00143745">
      <w:pPr>
        <w:pStyle w:val="ConsPlusNormal"/>
        <w:spacing w:before="220"/>
        <w:ind w:firstLine="540"/>
        <w:jc w:val="both"/>
      </w:pPr>
      <w:r>
        <w:t>Порядковый номер заявки соответствует номеру регистрации заявки.</w:t>
      </w:r>
    </w:p>
    <w:p w:rsidR="00143745" w:rsidRDefault="00143745">
      <w:pPr>
        <w:pStyle w:val="ConsPlusNormal"/>
        <w:spacing w:before="220"/>
        <w:ind w:firstLine="540"/>
        <w:jc w:val="both"/>
      </w:pPr>
      <w:r>
        <w:t>3.10. Заявка, поступившая в Министерство после окончания срока приема заявок (в том числе по почте), не регистрируется, и соискатель гранта для участия в отборе не допускается.</w:t>
      </w:r>
    </w:p>
    <w:p w:rsidR="00143745" w:rsidRDefault="00143745">
      <w:pPr>
        <w:pStyle w:val="ConsPlusNormal"/>
        <w:spacing w:before="220"/>
        <w:ind w:firstLine="540"/>
        <w:jc w:val="both"/>
      </w:pPr>
      <w:r>
        <w:t xml:space="preserve">3.11. Заявки и прилагаемые к ней документы в соответствии с </w:t>
      </w:r>
      <w:hyperlink w:anchor="P216">
        <w:r>
          <w:rPr>
            <w:color w:val="0000FF"/>
          </w:rPr>
          <w:t>пунктом 3.5</w:t>
        </w:r>
      </w:hyperlink>
      <w:r>
        <w:t xml:space="preserve"> настоящего Положения, поданные для участия в отборе, не возвращаются и хранятся в Министерстве.</w:t>
      </w:r>
    </w:p>
    <w:p w:rsidR="00143745" w:rsidRDefault="00143745">
      <w:pPr>
        <w:pStyle w:val="ConsPlusNormal"/>
        <w:spacing w:before="220"/>
        <w:ind w:firstLine="540"/>
        <w:jc w:val="both"/>
      </w:pPr>
      <w:r>
        <w:t>Министерство в 14-дневный срок, исчисляемый в рабочих днях, со дня окончания приема заявок передает совету все поступившие заявки.</w:t>
      </w:r>
    </w:p>
    <w:p w:rsidR="00143745" w:rsidRDefault="00143745">
      <w:pPr>
        <w:pStyle w:val="ConsPlusNormal"/>
        <w:jc w:val="both"/>
      </w:pPr>
      <w:r>
        <w:t xml:space="preserve">(в ред. </w:t>
      </w:r>
      <w:hyperlink r:id="rId17">
        <w:r>
          <w:rPr>
            <w:color w:val="0000FF"/>
          </w:rPr>
          <w:t>Постановления</w:t>
        </w:r>
      </w:hyperlink>
      <w:r>
        <w:t xml:space="preserve"> КМ РТ от 03.04.2024 N 221)</w:t>
      </w:r>
    </w:p>
    <w:p w:rsidR="00143745" w:rsidRDefault="00143745">
      <w:pPr>
        <w:pStyle w:val="ConsPlusNormal"/>
        <w:spacing w:before="220"/>
        <w:ind w:firstLine="540"/>
        <w:jc w:val="both"/>
      </w:pPr>
      <w:r>
        <w:t>3.12. Представленные заявки рассматриваются советом на предмет их соответствия установленным в объявлении о проведении отбора требованиям в пятидневный срок, исчисляемый в рабочих днях, со дня их передачи Министерством.</w:t>
      </w:r>
    </w:p>
    <w:p w:rsidR="00143745" w:rsidRDefault="00143745">
      <w:pPr>
        <w:pStyle w:val="ConsPlusNormal"/>
        <w:spacing w:before="220"/>
        <w:ind w:firstLine="540"/>
        <w:jc w:val="both"/>
      </w:pPr>
      <w:bookmarkStart w:id="8" w:name="P248"/>
      <w:bookmarkEnd w:id="8"/>
      <w:r>
        <w:t>3.13. Основаниями для отклонения заявки на стадии рассмотрения и оценки заявок являются:</w:t>
      </w:r>
    </w:p>
    <w:p w:rsidR="00143745" w:rsidRDefault="00143745">
      <w:pPr>
        <w:pStyle w:val="ConsPlusNormal"/>
        <w:spacing w:before="220"/>
        <w:ind w:firstLine="540"/>
        <w:jc w:val="both"/>
      </w:pPr>
      <w:r>
        <w:t xml:space="preserve">несоответствие соискателя гранта требованиям, установленным </w:t>
      </w:r>
      <w:hyperlink w:anchor="P87">
        <w:r>
          <w:rPr>
            <w:color w:val="0000FF"/>
          </w:rPr>
          <w:t>пунктом 3.1</w:t>
        </w:r>
      </w:hyperlink>
      <w:r>
        <w:t xml:space="preserve"> настоящего Положения;</w:t>
      </w:r>
    </w:p>
    <w:p w:rsidR="00143745" w:rsidRDefault="00143745">
      <w:pPr>
        <w:pStyle w:val="ConsPlusNormal"/>
        <w:spacing w:before="220"/>
        <w:ind w:firstLine="540"/>
        <w:jc w:val="both"/>
      </w:pPr>
      <w:r>
        <w:t>несоответствие представленных соискателем гранта заявки и документов требованиям к заявкам, установленным в объявлении о проведении отбора;</w:t>
      </w:r>
    </w:p>
    <w:p w:rsidR="00143745" w:rsidRDefault="00143745">
      <w:pPr>
        <w:pStyle w:val="ConsPlusNormal"/>
        <w:spacing w:before="220"/>
        <w:ind w:firstLine="540"/>
        <w:jc w:val="both"/>
      </w:pPr>
      <w:r>
        <w:t>недостоверность представленной соискателем гранта информации, в том числе информации о месте нахождения и адресе юридического лица;</w:t>
      </w:r>
    </w:p>
    <w:p w:rsidR="00143745" w:rsidRDefault="00143745">
      <w:pPr>
        <w:pStyle w:val="ConsPlusNormal"/>
        <w:spacing w:before="220"/>
        <w:ind w:firstLine="540"/>
        <w:jc w:val="both"/>
      </w:pPr>
      <w:r>
        <w:t>подача заявки после даты и (или) времени окончания срока приема заявок.</w:t>
      </w:r>
    </w:p>
    <w:p w:rsidR="00143745" w:rsidRDefault="00143745">
      <w:pPr>
        <w:pStyle w:val="ConsPlusNormal"/>
        <w:spacing w:before="220"/>
        <w:ind w:firstLine="540"/>
        <w:jc w:val="both"/>
      </w:pPr>
      <w:r>
        <w:t xml:space="preserve">Перечни соискателей гранта, допущенных к участию в отборе, и соискателей гранта, заявки </w:t>
      </w:r>
      <w:r>
        <w:lastRenderedPageBreak/>
        <w:t>которых отклонены, утверждаются протоколом заседания совета в пятидневный срок, исчисляемый в рабочих днях.</w:t>
      </w:r>
    </w:p>
    <w:p w:rsidR="00143745" w:rsidRDefault="00143745">
      <w:pPr>
        <w:pStyle w:val="ConsPlusNormal"/>
        <w:spacing w:before="220"/>
        <w:ind w:firstLine="540"/>
        <w:jc w:val="both"/>
      </w:pPr>
      <w:r>
        <w:t>Перечни соискателей гранта, допущенных к участию в отборе, и соискателей гранта, заявки которых отклонены в трехдневный срок, исчисляемый в рабочих днях, со дня утверждения протокола заседания совета размещаются на официальном сайте Министерства.</w:t>
      </w:r>
    </w:p>
    <w:p w:rsidR="00143745" w:rsidRDefault="00143745">
      <w:pPr>
        <w:pStyle w:val="ConsPlusNormal"/>
        <w:spacing w:before="220"/>
        <w:ind w:firstLine="540"/>
        <w:jc w:val="both"/>
      </w:pPr>
      <w:r>
        <w:t>Соискатель гранта со дня размещения объявления о проведении отбора на Едином портале вправе направить в письменной форме в Министерство запрос о даче разъяснений положений объявления о проведении отбора. В течение пяти рабочих дней с даты поступления указанного запроса Министерство направляет в письменной форме или в форме электронного документа разъяснения положений объявления о проведении отбора, если указанный запрос поступил в Министерство не позднее чем за пять рабочих дней до даты окончания срока подачи заявок.</w:t>
      </w:r>
    </w:p>
    <w:p w:rsidR="00143745" w:rsidRDefault="00143745">
      <w:pPr>
        <w:pStyle w:val="ConsPlusNormal"/>
        <w:spacing w:before="220"/>
        <w:ind w:firstLine="540"/>
        <w:jc w:val="both"/>
      </w:pPr>
      <w:r>
        <w:t>3.14. Заявки и приложенные к ним документы в трехдневный срок, исчисляемый в рабочих днях, со дня утверждения протокола заседания совета передаются на рассмотрение экспертов, включенных в состав совета.</w:t>
      </w:r>
    </w:p>
    <w:p w:rsidR="00143745" w:rsidRDefault="00143745">
      <w:pPr>
        <w:pStyle w:val="ConsPlusNormal"/>
        <w:spacing w:before="220"/>
        <w:ind w:firstLine="540"/>
        <w:jc w:val="both"/>
      </w:pPr>
      <w:r>
        <w:t xml:space="preserve">Каждый проект рассматривается двумя экспертами. Эксперты оценивают проекты в соответствии с критериями оценки заявок, установленными </w:t>
      </w:r>
      <w:hyperlink w:anchor="P120">
        <w:r>
          <w:rPr>
            <w:color w:val="0000FF"/>
          </w:rPr>
          <w:t>пунктом 3.3</w:t>
        </w:r>
      </w:hyperlink>
      <w:r>
        <w:t xml:space="preserve"> настоящего Положения. Если оценки экспертов, рассматривавших заявку, различаются на 25 и более баллов, проект рассматривается третьим экспертом, определяемым советом.</w:t>
      </w:r>
    </w:p>
    <w:p w:rsidR="00143745" w:rsidRDefault="00143745">
      <w:pPr>
        <w:pStyle w:val="ConsPlusNormal"/>
        <w:spacing w:before="220"/>
        <w:ind w:firstLine="540"/>
        <w:jc w:val="both"/>
      </w:pPr>
      <w:r>
        <w:t>3.15. Эксперты в 10-дневный срок, исчисляемый в рабочих днях, со дня передачи им заявок советом рассматривают заявки и приложенные к ним документы и передают экспертные заключения в совет.</w:t>
      </w:r>
    </w:p>
    <w:p w:rsidR="00143745" w:rsidRDefault="00143745">
      <w:pPr>
        <w:pStyle w:val="ConsPlusNormal"/>
        <w:spacing w:before="220"/>
        <w:ind w:firstLine="540"/>
        <w:jc w:val="both"/>
      </w:pPr>
      <w:bookmarkStart w:id="9" w:name="P259"/>
      <w:bookmarkEnd w:id="9"/>
      <w:r>
        <w:t>3.16. Информация, ставшая известной эксперту в ходе проведения экспертной оценки заявок, является конфиденциальной и разглашению не подлежит.</w:t>
      </w:r>
    </w:p>
    <w:p w:rsidR="00143745" w:rsidRDefault="00143745">
      <w:pPr>
        <w:pStyle w:val="ConsPlusNormal"/>
        <w:spacing w:before="220"/>
        <w:ind w:firstLine="540"/>
        <w:jc w:val="both"/>
      </w:pPr>
      <w:r>
        <w:t xml:space="preserve">3.17. Совет в 14-дневный срок, исчисляемый в рабочих днях, со дня передачи экспертных заключений, проводит ранжирование соискателей грантов в соответствии с количеством баллов, набранных соискателями гранта в заявленной номинации. Общее количество баллов заявки определяется путем суммирования баллов, набранных по критериям оценки заявок, указанным в </w:t>
      </w:r>
      <w:hyperlink w:anchor="P120">
        <w:r>
          <w:rPr>
            <w:color w:val="0000FF"/>
          </w:rPr>
          <w:t>пункте 3.3</w:t>
        </w:r>
      </w:hyperlink>
      <w:r>
        <w:t xml:space="preserve"> настоящего Положения. Победителем (победителями) отбора признается (признаются) соискатель (соискатели) гранта, чья заявка набрала наибольшее количество баллов в заявленной номинации в соответствии с </w:t>
      </w:r>
      <w:hyperlink w:anchor="P95">
        <w:r>
          <w:rPr>
            <w:color w:val="0000FF"/>
          </w:rPr>
          <w:t>пунктом 3.2</w:t>
        </w:r>
      </w:hyperlink>
      <w:r>
        <w:t xml:space="preserve"> настоящего Положения. Соискатели гранта, набравшие одинаковое количество баллов, ранжируются по дате и времени подачи заявки.</w:t>
      </w:r>
    </w:p>
    <w:p w:rsidR="00143745" w:rsidRDefault="00143745">
      <w:pPr>
        <w:pStyle w:val="ConsPlusNormal"/>
        <w:jc w:val="both"/>
      </w:pPr>
      <w:r>
        <w:t xml:space="preserve">(в ред. </w:t>
      </w:r>
      <w:hyperlink r:id="rId18">
        <w:r>
          <w:rPr>
            <w:color w:val="0000FF"/>
          </w:rPr>
          <w:t>Постановления</w:t>
        </w:r>
      </w:hyperlink>
      <w:r>
        <w:t xml:space="preserve"> КМ РТ от 03.04.2024 N 221)</w:t>
      </w:r>
    </w:p>
    <w:p w:rsidR="00143745" w:rsidRDefault="00143745">
      <w:pPr>
        <w:pStyle w:val="ConsPlusNormal"/>
        <w:spacing w:before="220"/>
        <w:ind w:firstLine="540"/>
        <w:jc w:val="both"/>
      </w:pPr>
      <w:r>
        <w:t>Протокол заседания совета не позднее трех рабочих дней со дня его утверждения направляется в Министерство.</w:t>
      </w:r>
    </w:p>
    <w:p w:rsidR="00143745" w:rsidRDefault="00143745">
      <w:pPr>
        <w:pStyle w:val="ConsPlusNormal"/>
        <w:spacing w:before="220"/>
        <w:ind w:firstLine="540"/>
        <w:jc w:val="both"/>
      </w:pPr>
      <w:bookmarkStart w:id="10" w:name="P263"/>
      <w:bookmarkEnd w:id="10"/>
      <w:r>
        <w:t>3.18. Министерство в пятидневный срок, исчисляемый в рабочих днях, со дня поступления протокола заседания совета, принимает решение о предоставлении гранта либо об отказе в предоставлении гранта. Решение Министерства оформляется приказом.</w:t>
      </w:r>
    </w:p>
    <w:p w:rsidR="00143745" w:rsidRDefault="00143745">
      <w:pPr>
        <w:pStyle w:val="ConsPlusNormal"/>
        <w:jc w:val="both"/>
      </w:pPr>
      <w:r>
        <w:t xml:space="preserve">(в ред. </w:t>
      </w:r>
      <w:hyperlink r:id="rId19">
        <w:r>
          <w:rPr>
            <w:color w:val="0000FF"/>
          </w:rPr>
          <w:t>Постановления</w:t>
        </w:r>
      </w:hyperlink>
      <w:r>
        <w:t xml:space="preserve"> КМ РТ от 03.04.2024 N 221)</w:t>
      </w:r>
    </w:p>
    <w:p w:rsidR="00143745" w:rsidRDefault="00143745">
      <w:pPr>
        <w:pStyle w:val="ConsPlusNormal"/>
        <w:spacing w:before="220"/>
        <w:ind w:firstLine="540"/>
        <w:jc w:val="both"/>
      </w:pPr>
      <w:r>
        <w:t>3.19. Министерство не позднее семи рабочих дней, исчисляемых со дня принятия решения об определении победителей отбора, обеспечивает размещение информации о результатах отбора на Едином портале и на официальном сайте Министерства, включающей:</w:t>
      </w:r>
    </w:p>
    <w:p w:rsidR="00143745" w:rsidRDefault="00143745">
      <w:pPr>
        <w:pStyle w:val="ConsPlusNormal"/>
        <w:spacing w:before="220"/>
        <w:ind w:firstLine="540"/>
        <w:jc w:val="both"/>
      </w:pPr>
      <w:r>
        <w:t>дату, время и место рассмотрения заявок;</w:t>
      </w:r>
    </w:p>
    <w:p w:rsidR="00143745" w:rsidRDefault="00143745">
      <w:pPr>
        <w:pStyle w:val="ConsPlusNormal"/>
        <w:spacing w:before="220"/>
        <w:ind w:firstLine="540"/>
        <w:jc w:val="both"/>
      </w:pPr>
      <w:r>
        <w:t>дату, время и место оценки заявок;</w:t>
      </w:r>
    </w:p>
    <w:p w:rsidR="00143745" w:rsidRDefault="00143745">
      <w:pPr>
        <w:pStyle w:val="ConsPlusNormal"/>
        <w:spacing w:before="220"/>
        <w:ind w:firstLine="540"/>
        <w:jc w:val="both"/>
      </w:pPr>
      <w:r>
        <w:lastRenderedPageBreak/>
        <w:t>информацию о соискателях гранта, заявки которых были рассмотрены;</w:t>
      </w:r>
    </w:p>
    <w:p w:rsidR="00143745" w:rsidRDefault="00143745">
      <w:pPr>
        <w:pStyle w:val="ConsPlusNormal"/>
        <w:spacing w:before="220"/>
        <w:ind w:firstLine="540"/>
        <w:jc w:val="both"/>
      </w:pPr>
      <w:r>
        <w:t>информацию о соискателях гранта,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43745" w:rsidRDefault="00143745">
      <w:pPr>
        <w:pStyle w:val="ConsPlusNormal"/>
        <w:spacing w:before="220"/>
        <w:ind w:firstLine="540"/>
        <w:jc w:val="both"/>
      </w:pPr>
      <w:r>
        <w:t>последовательность оценки заявок, присвоенных заявкам значений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rsidR="00143745" w:rsidRDefault="00143745">
      <w:pPr>
        <w:pStyle w:val="ConsPlusNormal"/>
        <w:spacing w:before="220"/>
        <w:ind w:firstLine="540"/>
        <w:jc w:val="both"/>
      </w:pPr>
      <w:r>
        <w:t>наименование грантополучателя, с которым заключается соглашение, и размер предоставляемого ему гранта.</w:t>
      </w:r>
    </w:p>
    <w:p w:rsidR="00143745" w:rsidRDefault="00143745">
      <w:pPr>
        <w:pStyle w:val="ConsPlusNormal"/>
        <w:spacing w:before="220"/>
        <w:ind w:firstLine="540"/>
        <w:jc w:val="both"/>
      </w:pPr>
      <w:r>
        <w:t>3.20. Основаниями для отказа грантополучателю в предоставлении гранта являются:</w:t>
      </w:r>
    </w:p>
    <w:p w:rsidR="00143745" w:rsidRDefault="00143745">
      <w:pPr>
        <w:pStyle w:val="ConsPlusNormal"/>
        <w:spacing w:before="220"/>
        <w:ind w:firstLine="540"/>
        <w:jc w:val="both"/>
      </w:pPr>
      <w:r>
        <w:t>несоответствие представленных грантополучателем документов требованиям, определенным в объявлении о проведении отбора или непредставление (представление не в полном объеме) указанных документов;</w:t>
      </w:r>
    </w:p>
    <w:p w:rsidR="00143745" w:rsidRDefault="00143745">
      <w:pPr>
        <w:pStyle w:val="ConsPlusNormal"/>
        <w:spacing w:before="220"/>
        <w:ind w:firstLine="540"/>
        <w:jc w:val="both"/>
      </w:pPr>
      <w:r>
        <w:t>установление факта недостоверности представленной грантополучателем информации.</w:t>
      </w:r>
    </w:p>
    <w:p w:rsidR="00143745" w:rsidRDefault="00143745">
      <w:pPr>
        <w:pStyle w:val="ConsPlusNormal"/>
        <w:jc w:val="both"/>
      </w:pPr>
    </w:p>
    <w:p w:rsidR="00143745" w:rsidRDefault="00143745">
      <w:pPr>
        <w:pStyle w:val="ConsPlusTitle"/>
        <w:jc w:val="center"/>
        <w:outlineLvl w:val="1"/>
      </w:pPr>
      <w:r>
        <w:t>IV. Порядок формирования и работы совета</w:t>
      </w:r>
    </w:p>
    <w:p w:rsidR="00143745" w:rsidRDefault="00143745">
      <w:pPr>
        <w:pStyle w:val="ConsPlusNormal"/>
        <w:jc w:val="both"/>
      </w:pPr>
    </w:p>
    <w:p w:rsidR="00143745" w:rsidRDefault="00143745">
      <w:pPr>
        <w:pStyle w:val="ConsPlusNormal"/>
        <w:ind w:firstLine="540"/>
        <w:jc w:val="both"/>
      </w:pPr>
      <w:r>
        <w:t>4.1. Для рассмотрения и оценки заявок формируется совет из представителей Министерства, членов Общественного совета при Министерстве, общественных организаций в сфере культуры, экспертов из числа специалистов в области культуры, искусства и кинематографии, осуществляющих трудовую деятельность в учреждениях, не претендующих на получение гранта, в количестве 16 человек в составе председателя, сопредседателя, заместителя председателя и членов совета.</w:t>
      </w:r>
    </w:p>
    <w:p w:rsidR="00143745" w:rsidRDefault="00143745">
      <w:pPr>
        <w:pStyle w:val="ConsPlusNormal"/>
        <w:jc w:val="both"/>
      </w:pPr>
      <w:r>
        <w:t xml:space="preserve">(в ред. </w:t>
      </w:r>
      <w:hyperlink r:id="rId20">
        <w:r>
          <w:rPr>
            <w:color w:val="0000FF"/>
          </w:rPr>
          <w:t>Постановления</w:t>
        </w:r>
      </w:hyperlink>
      <w:r>
        <w:t xml:space="preserve"> КМ РТ от 03.04.2024 N 221)</w:t>
      </w:r>
    </w:p>
    <w:p w:rsidR="00143745" w:rsidRDefault="00143745">
      <w:pPr>
        <w:pStyle w:val="ConsPlusNormal"/>
        <w:spacing w:before="220"/>
        <w:ind w:firstLine="540"/>
        <w:jc w:val="both"/>
      </w:pPr>
      <w:r>
        <w:t xml:space="preserve">4.2. </w:t>
      </w:r>
      <w:hyperlink w:anchor="P614">
        <w:r>
          <w:rPr>
            <w:color w:val="0000FF"/>
          </w:rPr>
          <w:t>Состав</w:t>
        </w:r>
      </w:hyperlink>
      <w:r>
        <w:t xml:space="preserve"> совета утверждается постановлением Кабинета Министров Республики Татарстан от 25.11.2021 N 1131 "Об утверждении Положения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состава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 Правил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 (далее - Постановление).</w:t>
      </w:r>
    </w:p>
    <w:p w:rsidR="00143745" w:rsidRDefault="00143745">
      <w:pPr>
        <w:pStyle w:val="ConsPlusNormal"/>
        <w:spacing w:before="220"/>
        <w:ind w:firstLine="540"/>
        <w:jc w:val="both"/>
      </w:pPr>
      <w:r>
        <w:t>4.3. Работа совета осуществляется путем проведения заседаний. Заседание совета считается правомочным, если на нем присутствует не менее половины от утвержденного состава совета.</w:t>
      </w:r>
    </w:p>
    <w:p w:rsidR="00143745" w:rsidRDefault="00143745">
      <w:pPr>
        <w:pStyle w:val="ConsPlusNormal"/>
        <w:spacing w:before="220"/>
        <w:ind w:firstLine="540"/>
        <w:jc w:val="both"/>
      </w:pPr>
      <w:r>
        <w:t>Решения совета принимаются открытым голосованием простым большинством голосов его членов, присутствующих на заседании, и оформляются протоколом заседания совета, который подписывают члены совета, присутствовавшие на его заседании, и утверждает председатель совета в течение трех дней со дня проведения заседания совета.</w:t>
      </w:r>
    </w:p>
    <w:p w:rsidR="00143745" w:rsidRDefault="00143745">
      <w:pPr>
        <w:pStyle w:val="ConsPlusNormal"/>
        <w:spacing w:before="220"/>
        <w:ind w:firstLine="540"/>
        <w:jc w:val="both"/>
      </w:pPr>
      <w:r>
        <w:t>В случае наличия особого мнения члена совета оно также заносится в протокол заседания совета.</w:t>
      </w:r>
    </w:p>
    <w:p w:rsidR="00143745" w:rsidRDefault="00143745">
      <w:pPr>
        <w:pStyle w:val="ConsPlusNormal"/>
        <w:spacing w:before="220"/>
        <w:ind w:firstLine="540"/>
        <w:jc w:val="both"/>
      </w:pPr>
      <w:r>
        <w:t>4.4. Член совета не принимает участия в работе совета в случае подачи заявки соискателем гранта, в отношении которого имеется заинтересованность члена совета, а также лица, способного оказывать влияние на члена совета.</w:t>
      </w:r>
    </w:p>
    <w:p w:rsidR="00143745" w:rsidRDefault="00143745">
      <w:pPr>
        <w:pStyle w:val="ConsPlusNormal"/>
        <w:spacing w:before="220"/>
        <w:ind w:firstLine="540"/>
        <w:jc w:val="both"/>
      </w:pPr>
      <w:r>
        <w:lastRenderedPageBreak/>
        <w:t>4.5. Для координации организационно-технической деятельности, подготовки заседаний и ведения документации совета председатель совета назначает секретаря совета из числа членов совета, который не имеет права голоса.</w:t>
      </w:r>
    </w:p>
    <w:p w:rsidR="00143745" w:rsidRDefault="00143745">
      <w:pPr>
        <w:pStyle w:val="ConsPlusNormal"/>
        <w:jc w:val="both"/>
      </w:pPr>
    </w:p>
    <w:p w:rsidR="00143745" w:rsidRDefault="00143745">
      <w:pPr>
        <w:pStyle w:val="ConsPlusTitle"/>
        <w:jc w:val="center"/>
        <w:outlineLvl w:val="1"/>
      </w:pPr>
      <w:r>
        <w:t>V. Порядок предоставления гранта</w:t>
      </w:r>
    </w:p>
    <w:p w:rsidR="00143745" w:rsidRDefault="00143745">
      <w:pPr>
        <w:pStyle w:val="ConsPlusNormal"/>
        <w:jc w:val="both"/>
      </w:pPr>
    </w:p>
    <w:p w:rsidR="00143745" w:rsidRDefault="00143745">
      <w:pPr>
        <w:pStyle w:val="ConsPlusNormal"/>
        <w:ind w:firstLine="540"/>
        <w:jc w:val="both"/>
      </w:pPr>
      <w:r>
        <w:t>5.1. Основанием для предоставления гранта является соглашение, заключаемое Министерством с грантополучателем не позднее 10-го рабочего дня с даты принятия Министерством решения о предоставлении гранта, в соответствии с типовой формой соглашения, установленной Министерством финансов Республики Татарстан.</w:t>
      </w:r>
    </w:p>
    <w:p w:rsidR="00143745" w:rsidRDefault="00143745">
      <w:pPr>
        <w:pStyle w:val="ConsPlusNormal"/>
        <w:spacing w:before="220"/>
        <w:ind w:firstLine="540"/>
        <w:jc w:val="both"/>
      </w:pPr>
      <w:r>
        <w:t>5.2. В соглашении предусматриваются:</w:t>
      </w:r>
    </w:p>
    <w:p w:rsidR="00143745" w:rsidRDefault="00143745">
      <w:pPr>
        <w:pStyle w:val="ConsPlusNormal"/>
        <w:spacing w:before="220"/>
        <w:ind w:firstLine="540"/>
        <w:jc w:val="both"/>
      </w:pPr>
      <w:r>
        <w:t>цели предоставления гранта;</w:t>
      </w:r>
    </w:p>
    <w:p w:rsidR="00143745" w:rsidRDefault="00143745">
      <w:pPr>
        <w:pStyle w:val="ConsPlusNormal"/>
        <w:spacing w:before="220"/>
        <w:ind w:firstLine="540"/>
        <w:jc w:val="both"/>
      </w:pPr>
      <w:r>
        <w:t>размер гранта;</w:t>
      </w:r>
    </w:p>
    <w:p w:rsidR="00143745" w:rsidRDefault="00143745">
      <w:pPr>
        <w:pStyle w:val="ConsPlusNormal"/>
        <w:spacing w:before="220"/>
        <w:ind w:firstLine="540"/>
        <w:jc w:val="both"/>
      </w:pPr>
      <w:r>
        <w:t>сроки и порядок перечисления гранта;</w:t>
      </w:r>
    </w:p>
    <w:p w:rsidR="00143745" w:rsidRDefault="00143745">
      <w:pPr>
        <w:pStyle w:val="ConsPlusNormal"/>
        <w:spacing w:before="220"/>
        <w:ind w:firstLine="540"/>
        <w:jc w:val="both"/>
      </w:pPr>
      <w:r>
        <w:t>условие равного долевого финансирования из бюджета Республики Татарстан и бюджетов муниципальных образований Республики Татарстан;</w:t>
      </w:r>
    </w:p>
    <w:p w:rsidR="00143745" w:rsidRDefault="00143745">
      <w:pPr>
        <w:pStyle w:val="ConsPlusNormal"/>
        <w:spacing w:before="220"/>
        <w:ind w:firstLine="540"/>
        <w:jc w:val="both"/>
      </w:pPr>
      <w:r>
        <w:t>сроки и порядок представления отчета о достижении значений результата предоставления гранта и отчета об осуществлении расходов, источником финансового обеспечения которых является грант;</w:t>
      </w:r>
    </w:p>
    <w:p w:rsidR="00143745" w:rsidRDefault="00143745">
      <w:pPr>
        <w:pStyle w:val="ConsPlusNormal"/>
        <w:spacing w:before="220"/>
        <w:ind w:firstLine="540"/>
        <w:jc w:val="both"/>
      </w:pPr>
      <w:r>
        <w:t>точная дата завершения и конечное значение результатов предоставления гранта (конкретная количественная характеристика итогов);</w:t>
      </w:r>
    </w:p>
    <w:p w:rsidR="00143745" w:rsidRDefault="00143745">
      <w:pPr>
        <w:pStyle w:val="ConsPlusNormal"/>
        <w:jc w:val="both"/>
      </w:pPr>
      <w:r>
        <w:t xml:space="preserve">(в ред. </w:t>
      </w:r>
      <w:hyperlink r:id="rId21">
        <w:r>
          <w:rPr>
            <w:color w:val="0000FF"/>
          </w:rPr>
          <w:t>Постановления</w:t>
        </w:r>
      </w:hyperlink>
      <w:r>
        <w:t xml:space="preserve"> КМ РТ от 01.03.2023 N 193)</w:t>
      </w:r>
    </w:p>
    <w:p w:rsidR="00143745" w:rsidRDefault="00143745">
      <w:pPr>
        <w:pStyle w:val="ConsPlusNormal"/>
        <w:spacing w:before="220"/>
        <w:ind w:firstLine="540"/>
        <w:jc w:val="both"/>
      </w:pPr>
      <w:r>
        <w:t>случаи и порядок возврата гранта;</w:t>
      </w:r>
    </w:p>
    <w:p w:rsidR="00143745" w:rsidRDefault="00143745">
      <w:pPr>
        <w:pStyle w:val="ConsPlusNormal"/>
        <w:spacing w:before="220"/>
        <w:ind w:firstLine="540"/>
        <w:jc w:val="both"/>
      </w:pPr>
      <w:r>
        <w:t>сроки принятия мер по принудительному взысканию гранта;</w:t>
      </w:r>
    </w:p>
    <w:p w:rsidR="00143745" w:rsidRDefault="00143745">
      <w:pPr>
        <w:pStyle w:val="ConsPlusNormal"/>
        <w:spacing w:before="220"/>
        <w:ind w:firstLine="540"/>
        <w:jc w:val="both"/>
      </w:pPr>
      <w:r>
        <w:t>ответственность за нарушение условий и порядка предоставления гранта;</w:t>
      </w:r>
    </w:p>
    <w:p w:rsidR="00143745" w:rsidRDefault="00143745">
      <w:pPr>
        <w:pStyle w:val="ConsPlusNormal"/>
        <w:jc w:val="both"/>
      </w:pPr>
      <w:r>
        <w:t xml:space="preserve">(в ред. </w:t>
      </w:r>
      <w:hyperlink r:id="rId22">
        <w:r>
          <w:rPr>
            <w:color w:val="0000FF"/>
          </w:rPr>
          <w:t>Постановления</w:t>
        </w:r>
      </w:hyperlink>
      <w:r>
        <w:t xml:space="preserve"> КМ РТ от 01.03.2023 N 193)</w:t>
      </w:r>
    </w:p>
    <w:p w:rsidR="00143745" w:rsidRDefault="00143745">
      <w:pPr>
        <w:pStyle w:val="ConsPlusNormal"/>
        <w:spacing w:before="220"/>
        <w:ind w:firstLine="540"/>
        <w:jc w:val="both"/>
      </w:pPr>
      <w:r>
        <w:t xml:space="preserve">согласие грантополучателя, а также лиц, получающих средства на основании договоров,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порядка и условий предоставления гранта в соответствии со </w:t>
      </w:r>
      <w:hyperlink r:id="rId23">
        <w:r>
          <w:rPr>
            <w:color w:val="0000FF"/>
          </w:rPr>
          <w:t>статьями 268.1</w:t>
        </w:r>
      </w:hyperlink>
      <w:r>
        <w:t xml:space="preserve"> и </w:t>
      </w:r>
      <w:hyperlink r:id="rId24">
        <w:r>
          <w:rPr>
            <w:color w:val="0000FF"/>
          </w:rPr>
          <w:t>269.2</w:t>
        </w:r>
      </w:hyperlink>
      <w:r>
        <w:t xml:space="preserve"> Бюджетного кодекса Российской Федерации;</w:t>
      </w:r>
    </w:p>
    <w:p w:rsidR="00143745" w:rsidRDefault="00143745">
      <w:pPr>
        <w:pStyle w:val="ConsPlusNormal"/>
        <w:jc w:val="both"/>
      </w:pPr>
      <w:r>
        <w:t xml:space="preserve">(в ред. </w:t>
      </w:r>
      <w:hyperlink r:id="rId25">
        <w:r>
          <w:rPr>
            <w:color w:val="0000FF"/>
          </w:rPr>
          <w:t>Постановления</w:t>
        </w:r>
      </w:hyperlink>
      <w:r>
        <w:t xml:space="preserve"> КМ РТ от 01.03.2023 N 193)</w:t>
      </w:r>
    </w:p>
    <w:p w:rsidR="00143745" w:rsidRDefault="00143745">
      <w:pPr>
        <w:pStyle w:val="ConsPlusNormal"/>
        <w:spacing w:before="220"/>
        <w:ind w:firstLine="540"/>
        <w:jc w:val="both"/>
      </w:pPr>
      <w:r>
        <w:t>условие, предусматривающее возможность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Министерством по согласованию с Министерством финансов Республики Татарстан решения о наличии потребности в их использовании;</w:t>
      </w:r>
    </w:p>
    <w:p w:rsidR="00143745" w:rsidRDefault="00143745">
      <w:pPr>
        <w:pStyle w:val="ConsPlusNormal"/>
        <w:spacing w:before="220"/>
        <w:ind w:firstLine="540"/>
        <w:jc w:val="both"/>
      </w:pPr>
      <w:r>
        <w:t xml:space="preserve">условие и порядок заключения дополнительного соглашения к соглашению, в том числе дополнительного соглашения о расторжении соглашения по форме, прилагаемой к типовой форме </w:t>
      </w:r>
      <w:r>
        <w:lastRenderedPageBreak/>
        <w:t>соглашения, установленной Министерством финансов Республики Татарстан;</w:t>
      </w:r>
    </w:p>
    <w:p w:rsidR="00143745" w:rsidRDefault="00143745">
      <w:pPr>
        <w:pStyle w:val="ConsPlusNormal"/>
        <w:spacing w:before="220"/>
        <w:ind w:firstLine="540"/>
        <w:jc w:val="both"/>
      </w:pPr>
      <w: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57">
        <w:r>
          <w:rPr>
            <w:color w:val="0000FF"/>
          </w:rPr>
          <w:t>пункте 1.3</w:t>
        </w:r>
      </w:hyperlink>
      <w:r>
        <w:t xml:space="preserve"> настоящего Положения, приводящего к невозможности предоставления гранта в размере, определенном в соглашении;</w:t>
      </w:r>
    </w:p>
    <w:p w:rsidR="00143745" w:rsidRDefault="00143745">
      <w:pPr>
        <w:pStyle w:val="ConsPlusNormal"/>
        <w:spacing w:before="220"/>
        <w:ind w:firstLine="540"/>
        <w:jc w:val="both"/>
      </w:pPr>
      <w:r>
        <w:t>запрет на приобретение грантополучателем, а также иными юридическими лицами, получающими средства на основании договоров, заключенных с грантополучателем,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43745" w:rsidRDefault="00143745">
      <w:pPr>
        <w:pStyle w:val="ConsPlusNormal"/>
        <w:spacing w:before="220"/>
        <w:ind w:firstLine="540"/>
        <w:jc w:val="both"/>
      </w:pPr>
      <w:r>
        <w:t xml:space="preserve">5.3. Перечисление гранта осуществляется на лицевые счета грантополучателей, открытые в Министерстве финансов Республики Татарстан, в соответствии с </w:t>
      </w:r>
      <w:hyperlink w:anchor="P665">
        <w:r>
          <w:rPr>
            <w:color w:val="0000FF"/>
          </w:rPr>
          <w:t>Правилами</w:t>
        </w:r>
      </w:hyperlink>
      <w:r>
        <w:t xml:space="preserve">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 утвержденными Постановлением.</w:t>
      </w:r>
    </w:p>
    <w:p w:rsidR="00143745" w:rsidRDefault="00143745">
      <w:pPr>
        <w:pStyle w:val="ConsPlusNormal"/>
        <w:spacing w:before="220"/>
        <w:ind w:firstLine="540"/>
        <w:jc w:val="both"/>
      </w:pPr>
      <w:r>
        <w:t>5.4. Перечень направлений расходов, источником финансового обеспечения которых является грант:</w:t>
      </w:r>
    </w:p>
    <w:p w:rsidR="00143745" w:rsidRDefault="00143745">
      <w:pPr>
        <w:pStyle w:val="ConsPlusNormal"/>
        <w:spacing w:before="220"/>
        <w:ind w:firstLine="540"/>
        <w:jc w:val="both"/>
      </w:pPr>
      <w:r>
        <w:t>оплата работ (оказания услуг) по транспортировке выставочных экспонатов и оборудования, декораций, музыкальных инструментов, костюмов и иного имущества, приобретение горюче-смазочных материалов, оплата проезда, командировочных расходов;</w:t>
      </w:r>
    </w:p>
    <w:p w:rsidR="00143745" w:rsidRDefault="00143745">
      <w:pPr>
        <w:pStyle w:val="ConsPlusNormal"/>
        <w:spacing w:before="220"/>
        <w:ind w:firstLine="540"/>
        <w:jc w:val="both"/>
      </w:pPr>
      <w:r>
        <w:t>оплата расходов, связанных с созданием художественных произведений, концертных и культурно-просветительских программ, а именно изготовление декораций, приобретение реквизитов и мебели, изготовление и (или) приобретение сценических костюмов, обуви, оплата работ (оказания услуг) по созданию художественных произведений и концертных программ;</w:t>
      </w:r>
    </w:p>
    <w:p w:rsidR="00143745" w:rsidRDefault="00143745">
      <w:pPr>
        <w:pStyle w:val="ConsPlusNormal"/>
        <w:spacing w:before="220"/>
        <w:ind w:firstLine="540"/>
        <w:jc w:val="both"/>
      </w:pPr>
      <w:r>
        <w:t>оплата расходов на проживание, питание участников, оплата гонораров специалистам, переводчикам, привлекаемым к организации и проведению проекта;</w:t>
      </w:r>
    </w:p>
    <w:p w:rsidR="00143745" w:rsidRDefault="00143745">
      <w:pPr>
        <w:pStyle w:val="ConsPlusNormal"/>
        <w:spacing w:before="220"/>
        <w:ind w:firstLine="540"/>
        <w:jc w:val="both"/>
      </w:pPr>
      <w:r>
        <w:t>оплата расходов на приобретение сценического оборудования и постановочных средств, закупка оргтехники, музыкальных инструментов;</w:t>
      </w:r>
    </w:p>
    <w:p w:rsidR="00143745" w:rsidRDefault="00143745">
      <w:pPr>
        <w:pStyle w:val="ConsPlusNormal"/>
        <w:spacing w:before="220"/>
        <w:ind w:firstLine="540"/>
        <w:jc w:val="both"/>
      </w:pPr>
      <w:r>
        <w:t>оплата труда работников учреждения культуры, задействованных в реализации проекта (не более 50 процентов от общей суммы гранта);</w:t>
      </w:r>
    </w:p>
    <w:p w:rsidR="00143745" w:rsidRDefault="00143745">
      <w:pPr>
        <w:pStyle w:val="ConsPlusNormal"/>
        <w:spacing w:before="220"/>
        <w:ind w:firstLine="540"/>
        <w:jc w:val="both"/>
      </w:pPr>
      <w:r>
        <w:t>оплата расходов, связанных с разработкой и изготовлением полиграфической продукции, сувенирной продукции, фото- и видеоматериалов, услугами связи, администрированием интернет-ресурсов, мобильных приложений и других информационных продуктов, фото- и видеосъемкой, монтажом программ, звукозаписью оркестра, изготовлением билетов.</w:t>
      </w:r>
    </w:p>
    <w:p w:rsidR="00143745" w:rsidRDefault="00143745">
      <w:pPr>
        <w:pStyle w:val="ConsPlusNormal"/>
        <w:spacing w:before="220"/>
        <w:ind w:firstLine="540"/>
        <w:jc w:val="both"/>
      </w:pPr>
      <w:r>
        <w:t>5.5. За счет средств гранта не финансируются следующие расходы:</w:t>
      </w:r>
    </w:p>
    <w:p w:rsidR="00143745" w:rsidRDefault="00143745">
      <w:pPr>
        <w:pStyle w:val="ConsPlusNormal"/>
        <w:spacing w:before="220"/>
        <w:ind w:firstLine="540"/>
        <w:jc w:val="both"/>
      </w:pPr>
      <w:r>
        <w:t>текущие расходы соискателя гранта: аренда помещения, а также расходы по уже осуществленному или текущему проекту;</w:t>
      </w:r>
    </w:p>
    <w:p w:rsidR="00143745" w:rsidRDefault="00143745">
      <w:pPr>
        <w:pStyle w:val="ConsPlusNormal"/>
        <w:spacing w:before="220"/>
        <w:ind w:firstLine="540"/>
        <w:jc w:val="both"/>
      </w:pPr>
      <w:r>
        <w:t>коммерческие проекты;</w:t>
      </w:r>
    </w:p>
    <w:p w:rsidR="00143745" w:rsidRDefault="00143745">
      <w:pPr>
        <w:pStyle w:val="ConsPlusNormal"/>
        <w:spacing w:before="220"/>
        <w:ind w:firstLine="540"/>
        <w:jc w:val="both"/>
      </w:pPr>
      <w:r>
        <w:t>закупка оборудования, не требуемого для реализации проекта;</w:t>
      </w:r>
    </w:p>
    <w:p w:rsidR="00143745" w:rsidRDefault="00143745">
      <w:pPr>
        <w:pStyle w:val="ConsPlusNormal"/>
        <w:spacing w:before="220"/>
        <w:ind w:firstLine="540"/>
        <w:jc w:val="both"/>
      </w:pPr>
      <w:r>
        <w:lastRenderedPageBreak/>
        <w:t>закупка офисной мебели;</w:t>
      </w:r>
    </w:p>
    <w:p w:rsidR="00143745" w:rsidRDefault="00143745">
      <w:pPr>
        <w:pStyle w:val="ConsPlusNormal"/>
        <w:spacing w:before="220"/>
        <w:ind w:firstLine="540"/>
        <w:jc w:val="both"/>
      </w:pPr>
      <w:r>
        <w:t>проведение ремонта зданий.</w:t>
      </w:r>
    </w:p>
    <w:p w:rsidR="00143745" w:rsidRDefault="00143745">
      <w:pPr>
        <w:pStyle w:val="ConsPlusNormal"/>
        <w:spacing w:before="220"/>
        <w:ind w:firstLine="540"/>
        <w:jc w:val="both"/>
      </w:pPr>
      <w:bookmarkStart w:id="11" w:name="P322"/>
      <w:bookmarkEnd w:id="11"/>
      <w:r>
        <w:t xml:space="preserve">5.6. Результатом предоставления гранта является реализация грантополучателем проекта в соответствии с номинацией, предусмотренной </w:t>
      </w:r>
      <w:hyperlink w:anchor="P95">
        <w:r>
          <w:rPr>
            <w:color w:val="0000FF"/>
          </w:rPr>
          <w:t>пунктом 3.2</w:t>
        </w:r>
      </w:hyperlink>
      <w:r>
        <w:t xml:space="preserve"> настоящего Положения, до 31 декабря года, следующего за годом предоставления гранта.</w:t>
      </w:r>
    </w:p>
    <w:p w:rsidR="00143745" w:rsidRDefault="00143745">
      <w:pPr>
        <w:pStyle w:val="ConsPlusNormal"/>
        <w:jc w:val="both"/>
      </w:pPr>
    </w:p>
    <w:p w:rsidR="00143745" w:rsidRDefault="00143745">
      <w:pPr>
        <w:pStyle w:val="ConsPlusTitle"/>
        <w:jc w:val="center"/>
        <w:outlineLvl w:val="1"/>
      </w:pPr>
      <w:r>
        <w:t>VI. Заключительные положения</w:t>
      </w:r>
    </w:p>
    <w:p w:rsidR="00143745" w:rsidRDefault="00143745">
      <w:pPr>
        <w:pStyle w:val="ConsPlusNormal"/>
        <w:jc w:val="both"/>
      </w:pPr>
    </w:p>
    <w:p w:rsidR="00143745" w:rsidRDefault="00143745">
      <w:pPr>
        <w:pStyle w:val="ConsPlusNormal"/>
        <w:ind w:firstLine="540"/>
        <w:jc w:val="both"/>
      </w:pPr>
      <w:r>
        <w:t>6.1. Грантополучатель ежеквартально, не позднее 15 числа месяца, следующего за отчетным кварталом, представляет отчеты о достижении значений результата предоставления гранта и об осуществлении расходов, источником финансового обеспечения которых является грант, по формам, прилагаемым к типовым формам соглашений, установленным Министерством финансов Республики Татарстан.</w:t>
      </w:r>
    </w:p>
    <w:p w:rsidR="00143745" w:rsidRDefault="00143745">
      <w:pPr>
        <w:pStyle w:val="ConsPlusNormal"/>
        <w:spacing w:before="220"/>
        <w:ind w:firstLine="540"/>
        <w:jc w:val="both"/>
      </w:pPr>
      <w:r>
        <w:t>6.2. Остатки гранта, не использованные в отчетном финансовом году, подлежат возврату в доход бюджета Республики Татарстан не позднее 1 февраля года, следующего за отчетным,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w:t>
      </w:r>
    </w:p>
    <w:p w:rsidR="00143745" w:rsidRDefault="00143745">
      <w:pPr>
        <w:pStyle w:val="ConsPlusNormal"/>
        <w:spacing w:before="220"/>
        <w:ind w:firstLine="540"/>
        <w:jc w:val="both"/>
      </w:pPr>
      <w:bookmarkStart w:id="12" w:name="P328"/>
      <w:bookmarkEnd w:id="12"/>
      <w:r>
        <w:t xml:space="preserve">В случае потребности направления средств, не использованных в отчетном финансовом году, на цели, указанные в </w:t>
      </w:r>
      <w:hyperlink w:anchor="P54">
        <w:r>
          <w:rPr>
            <w:color w:val="0000FF"/>
          </w:rPr>
          <w:t>пункте 1.2</w:t>
        </w:r>
      </w:hyperlink>
      <w:r>
        <w:t xml:space="preserve"> настоящего Положения, грантополучатель представляет в Министерство не позднее 15 января года, следующего за отчетным, информацию с обоснованием такой потребности.</w:t>
      </w:r>
    </w:p>
    <w:p w:rsidR="00143745" w:rsidRDefault="00143745">
      <w:pPr>
        <w:pStyle w:val="ConsPlusNormal"/>
        <w:spacing w:before="220"/>
        <w:ind w:firstLine="540"/>
        <w:jc w:val="both"/>
      </w:pPr>
      <w:r>
        <w:t xml:space="preserve">Министерство не позднее 10 календарных дней со дня получения от грантополучателя информации, указанной в </w:t>
      </w:r>
      <w:hyperlink w:anchor="P328">
        <w:r>
          <w:rPr>
            <w:color w:val="0000FF"/>
          </w:rPr>
          <w:t>абзаце втором</w:t>
        </w:r>
      </w:hyperlink>
      <w:r>
        <w:t xml:space="preserve"> настоящего пункта, по согласованию с Министерством финансов Республики Татарстан принимает в соответствии с бюджетным законодательством решение о наличии или об отсутствии потребности грантополучателя в направлении в текущем финансовом году остатка гранта, не использованного в отчетном финансовом году.</w:t>
      </w:r>
    </w:p>
    <w:p w:rsidR="00143745" w:rsidRDefault="00143745">
      <w:pPr>
        <w:pStyle w:val="ConsPlusNormal"/>
        <w:spacing w:before="220"/>
        <w:ind w:firstLine="540"/>
        <w:jc w:val="both"/>
      </w:pPr>
      <w:r>
        <w:t>В случае принятия Министерством решения о наличии потребности грантополучателя в направлении в текущем финансовом году остатка гранта, не использованного в отчетном финансовом году, между Министерством и грантополучателем заключается дополнительное соглашение к соглашению в трехдневный срок, исчисляемый в календарных днях, со дня принятия такого решения.</w:t>
      </w:r>
    </w:p>
    <w:p w:rsidR="00143745" w:rsidRDefault="00143745">
      <w:pPr>
        <w:pStyle w:val="ConsPlusNormal"/>
        <w:spacing w:before="220"/>
        <w:ind w:firstLine="540"/>
        <w:jc w:val="both"/>
      </w:pPr>
      <w:r>
        <w:t>6.3. Министерство осуществляет проверку соблюдения грантополучателем порядка и условий предоставления гранта, в том числе в части достижения результатов предоставления гранта.</w:t>
      </w:r>
    </w:p>
    <w:p w:rsidR="00143745" w:rsidRDefault="00143745">
      <w:pPr>
        <w:pStyle w:val="ConsPlusNormal"/>
        <w:spacing w:before="220"/>
        <w:ind w:firstLine="540"/>
        <w:jc w:val="both"/>
      </w:pPr>
      <w:r>
        <w:t xml:space="preserve">Органы государственного финансового контроля осуществляют проверку в соответствии со </w:t>
      </w:r>
      <w:hyperlink r:id="rId26">
        <w:r>
          <w:rPr>
            <w:color w:val="0000FF"/>
          </w:rPr>
          <w:t>статьями 268.1</w:t>
        </w:r>
      </w:hyperlink>
      <w:r>
        <w:t xml:space="preserve"> и </w:t>
      </w:r>
      <w:hyperlink r:id="rId27">
        <w:r>
          <w:rPr>
            <w:color w:val="0000FF"/>
          </w:rPr>
          <w:t>269.2</w:t>
        </w:r>
      </w:hyperlink>
      <w:r>
        <w:t xml:space="preserve"> Бюджетного кодекса Российской Федерации.</w:t>
      </w:r>
    </w:p>
    <w:p w:rsidR="00143745" w:rsidRDefault="00143745">
      <w:pPr>
        <w:pStyle w:val="ConsPlusNormal"/>
        <w:jc w:val="both"/>
      </w:pPr>
      <w:r>
        <w:t xml:space="preserve">(п. 6.3 в ред. </w:t>
      </w:r>
      <w:hyperlink r:id="rId28">
        <w:r>
          <w:rPr>
            <w:color w:val="0000FF"/>
          </w:rPr>
          <w:t>Постановления</w:t>
        </w:r>
      </w:hyperlink>
      <w:r>
        <w:t xml:space="preserve"> КМ РТ от 01.03.2023 N 193)</w:t>
      </w:r>
    </w:p>
    <w:p w:rsidR="00143745" w:rsidRDefault="00143745">
      <w:pPr>
        <w:pStyle w:val="ConsPlusNormal"/>
        <w:spacing w:before="220"/>
        <w:ind w:firstLine="540"/>
        <w:jc w:val="both"/>
      </w:pPr>
      <w:bookmarkStart w:id="13" w:name="P334"/>
      <w:bookmarkEnd w:id="13"/>
      <w:r>
        <w:t>6.4. Министерство и органы государственного финансового контроля проводят мониторинг достижения результата предоставления гранта исходя из достижения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143745" w:rsidRDefault="00143745">
      <w:pPr>
        <w:pStyle w:val="ConsPlusNormal"/>
        <w:spacing w:before="220"/>
        <w:ind w:firstLine="540"/>
        <w:jc w:val="both"/>
      </w:pPr>
      <w:r>
        <w:t xml:space="preserve">6.5. В случае нарушения грантополучателем условий, установленных при предоставлении гранта, выявленного в том числе по фактам проверок, проведенных Министерством и органом государственного финансового контроля, а также недостижения результата предоставления гранта, грантополучатель осуществляет возврат полученных средств в бюджет Республики Татарстан в </w:t>
      </w:r>
      <w:r>
        <w:lastRenderedPageBreak/>
        <w:t>полном объеме в течение 30 календарных дней с даты получения письменного требования Министерства.</w:t>
      </w:r>
    </w:p>
    <w:p w:rsidR="00143745" w:rsidRDefault="00143745">
      <w:pPr>
        <w:pStyle w:val="ConsPlusNormal"/>
        <w:jc w:val="both"/>
      </w:pPr>
      <w:r>
        <w:t xml:space="preserve">(в ред. </w:t>
      </w:r>
      <w:hyperlink r:id="rId29">
        <w:r>
          <w:rPr>
            <w:color w:val="0000FF"/>
          </w:rPr>
          <w:t>Постановления</w:t>
        </w:r>
      </w:hyperlink>
      <w:r>
        <w:t xml:space="preserve"> КМ РТ от 01.03.2023 N 193)</w:t>
      </w:r>
    </w:p>
    <w:p w:rsidR="00143745" w:rsidRDefault="00143745">
      <w:pPr>
        <w:pStyle w:val="ConsPlusNormal"/>
        <w:spacing w:before="220"/>
        <w:ind w:firstLine="540"/>
        <w:jc w:val="both"/>
      </w:pPr>
      <w:r>
        <w:t>6.6. В случае отказа от добровольного возврата в доход бюджета Республики Татарстан указанных средств Министерство принимает меры по их взысканию в принудительном порядке в семидневный срок, исчисляемый в календарных днях, со дня получения отказа грантополучателя в возврате полученных средств в бюджет Республики Татарстан или по истечении срока добровольного возврата полученных грантополучателем средств в бюджет Республики Татарстан, указанных в письменном требовании Министерства, в соответствии с законодательством Российской Федерации.</w:t>
      </w: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right"/>
        <w:outlineLvl w:val="1"/>
      </w:pPr>
      <w:r>
        <w:t>Приложение N 1</w:t>
      </w:r>
    </w:p>
    <w:p w:rsidR="00143745" w:rsidRDefault="00143745">
      <w:pPr>
        <w:pStyle w:val="ConsPlusNormal"/>
        <w:jc w:val="right"/>
      </w:pPr>
      <w:r>
        <w:t>к Положению</w:t>
      </w:r>
    </w:p>
    <w:p w:rsidR="00143745" w:rsidRDefault="00143745">
      <w:pPr>
        <w:pStyle w:val="ConsPlusNormal"/>
        <w:jc w:val="right"/>
      </w:pPr>
      <w:r>
        <w:t>о порядке предоставления грантов</w:t>
      </w:r>
    </w:p>
    <w:p w:rsidR="00143745" w:rsidRDefault="00143745">
      <w:pPr>
        <w:pStyle w:val="ConsPlusNormal"/>
        <w:jc w:val="right"/>
      </w:pPr>
      <w:r>
        <w:t>Правительства Республики Татарстан</w:t>
      </w:r>
    </w:p>
    <w:p w:rsidR="00143745" w:rsidRDefault="00143745">
      <w:pPr>
        <w:pStyle w:val="ConsPlusNormal"/>
        <w:jc w:val="right"/>
      </w:pPr>
      <w:r>
        <w:t>для поддержки проектов творческих</w:t>
      </w:r>
    </w:p>
    <w:p w:rsidR="00143745" w:rsidRDefault="00143745">
      <w:pPr>
        <w:pStyle w:val="ConsPlusNormal"/>
        <w:jc w:val="right"/>
      </w:pPr>
      <w:r>
        <w:t>коллективов муниципальных учреждений</w:t>
      </w:r>
    </w:p>
    <w:p w:rsidR="00143745" w:rsidRDefault="00143745">
      <w:pPr>
        <w:pStyle w:val="ConsPlusNormal"/>
        <w:jc w:val="right"/>
      </w:pPr>
      <w:r>
        <w:t>культуры и искусства</w:t>
      </w:r>
    </w:p>
    <w:p w:rsidR="00143745" w:rsidRDefault="001437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37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745" w:rsidRDefault="001437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745" w:rsidRDefault="001437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745" w:rsidRDefault="00143745">
            <w:pPr>
              <w:pStyle w:val="ConsPlusNormal"/>
              <w:jc w:val="center"/>
            </w:pPr>
            <w:r>
              <w:rPr>
                <w:color w:val="392C69"/>
              </w:rPr>
              <w:t>Список изменяющих документов</w:t>
            </w:r>
          </w:p>
          <w:p w:rsidR="00143745" w:rsidRDefault="00143745">
            <w:pPr>
              <w:pStyle w:val="ConsPlusNormal"/>
              <w:jc w:val="center"/>
            </w:pPr>
            <w:r>
              <w:rPr>
                <w:color w:val="392C69"/>
              </w:rPr>
              <w:t xml:space="preserve">(в ред. </w:t>
            </w:r>
            <w:hyperlink r:id="rId30">
              <w:r>
                <w:rPr>
                  <w:color w:val="0000FF"/>
                </w:rPr>
                <w:t>Постановления</w:t>
              </w:r>
            </w:hyperlink>
            <w:r>
              <w:rPr>
                <w:color w:val="392C69"/>
              </w:rPr>
              <w:t xml:space="preserve"> КМ РТ от 01.03.2023 N 193)</w:t>
            </w:r>
          </w:p>
        </w:tc>
        <w:tc>
          <w:tcPr>
            <w:tcW w:w="113" w:type="dxa"/>
            <w:tcBorders>
              <w:top w:val="nil"/>
              <w:left w:val="nil"/>
              <w:bottom w:val="nil"/>
              <w:right w:val="nil"/>
            </w:tcBorders>
            <w:shd w:val="clear" w:color="auto" w:fill="F4F3F8"/>
            <w:tcMar>
              <w:top w:w="0" w:type="dxa"/>
              <w:left w:w="0" w:type="dxa"/>
              <w:bottom w:w="0" w:type="dxa"/>
              <w:right w:w="0" w:type="dxa"/>
            </w:tcMar>
          </w:tcPr>
          <w:p w:rsidR="00143745" w:rsidRDefault="00143745">
            <w:pPr>
              <w:pStyle w:val="ConsPlusNormal"/>
            </w:pPr>
          </w:p>
        </w:tc>
      </w:tr>
    </w:tbl>
    <w:p w:rsidR="00143745" w:rsidRDefault="00143745">
      <w:pPr>
        <w:pStyle w:val="ConsPlusNormal"/>
        <w:jc w:val="both"/>
      </w:pPr>
    </w:p>
    <w:p w:rsidR="00143745" w:rsidRDefault="00143745">
      <w:pPr>
        <w:pStyle w:val="ConsPlusNormal"/>
        <w:jc w:val="right"/>
      </w:pPr>
      <w:r>
        <w:t>Форма</w:t>
      </w:r>
    </w:p>
    <w:p w:rsidR="00143745" w:rsidRDefault="00143745">
      <w:pPr>
        <w:pStyle w:val="ConsPlusNormal"/>
        <w:jc w:val="both"/>
      </w:pPr>
    </w:p>
    <w:p w:rsidR="00143745" w:rsidRDefault="00143745">
      <w:pPr>
        <w:pStyle w:val="ConsPlusNormal"/>
        <w:jc w:val="center"/>
      </w:pPr>
      <w:bookmarkStart w:id="14" w:name="P356"/>
      <w:bookmarkEnd w:id="14"/>
      <w:r>
        <w:t>Заявка</w:t>
      </w:r>
    </w:p>
    <w:p w:rsidR="00143745" w:rsidRDefault="00143745">
      <w:pPr>
        <w:pStyle w:val="ConsPlusNormal"/>
        <w:jc w:val="center"/>
      </w:pPr>
      <w:r>
        <w:t>на соискание грантов Правительства Республики Татарстан</w:t>
      </w:r>
    </w:p>
    <w:p w:rsidR="00143745" w:rsidRDefault="00143745">
      <w:pPr>
        <w:pStyle w:val="ConsPlusNormal"/>
        <w:jc w:val="center"/>
      </w:pPr>
      <w:r>
        <w:t>для поддержки проектов творческих коллективов муниципальных</w:t>
      </w:r>
    </w:p>
    <w:p w:rsidR="00143745" w:rsidRDefault="00143745">
      <w:pPr>
        <w:pStyle w:val="ConsPlusNormal"/>
        <w:jc w:val="center"/>
      </w:pPr>
      <w:r>
        <w:t>учреждений культуры и искусства</w:t>
      </w:r>
    </w:p>
    <w:p w:rsidR="00143745" w:rsidRDefault="001437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143745">
        <w:tc>
          <w:tcPr>
            <w:tcW w:w="3288" w:type="dxa"/>
          </w:tcPr>
          <w:p w:rsidR="00143745" w:rsidRDefault="00143745">
            <w:pPr>
              <w:pStyle w:val="ConsPlusNormal"/>
              <w:jc w:val="both"/>
            </w:pPr>
            <w:r>
              <w:t>Наименование номинации</w:t>
            </w:r>
          </w:p>
        </w:tc>
        <w:tc>
          <w:tcPr>
            <w:tcW w:w="5726" w:type="dxa"/>
          </w:tcPr>
          <w:p w:rsidR="00143745" w:rsidRDefault="00143745">
            <w:pPr>
              <w:pStyle w:val="ConsPlusNormal"/>
            </w:pPr>
          </w:p>
        </w:tc>
      </w:tr>
      <w:tr w:rsidR="00143745">
        <w:tc>
          <w:tcPr>
            <w:tcW w:w="3288" w:type="dxa"/>
          </w:tcPr>
          <w:p w:rsidR="00143745" w:rsidRDefault="00143745">
            <w:pPr>
              <w:pStyle w:val="ConsPlusNormal"/>
              <w:jc w:val="both"/>
            </w:pPr>
            <w:r>
              <w:t>Наименование проекта</w:t>
            </w:r>
          </w:p>
        </w:tc>
        <w:tc>
          <w:tcPr>
            <w:tcW w:w="5726" w:type="dxa"/>
          </w:tcPr>
          <w:p w:rsidR="00143745" w:rsidRDefault="00143745">
            <w:pPr>
              <w:pStyle w:val="ConsPlusNormal"/>
            </w:pPr>
          </w:p>
        </w:tc>
      </w:tr>
      <w:tr w:rsidR="00143745">
        <w:tc>
          <w:tcPr>
            <w:tcW w:w="3288" w:type="dxa"/>
          </w:tcPr>
          <w:p w:rsidR="00143745" w:rsidRDefault="00143745">
            <w:pPr>
              <w:pStyle w:val="ConsPlusNormal"/>
              <w:jc w:val="both"/>
            </w:pPr>
            <w:r>
              <w:t>Краткое содержание проекта</w:t>
            </w:r>
          </w:p>
        </w:tc>
        <w:tc>
          <w:tcPr>
            <w:tcW w:w="5726" w:type="dxa"/>
          </w:tcPr>
          <w:p w:rsidR="00143745" w:rsidRDefault="00143745">
            <w:pPr>
              <w:pStyle w:val="ConsPlusNormal"/>
              <w:jc w:val="both"/>
            </w:pPr>
            <w:r>
              <w:t>(текстовая презентация проекта, отражающая основную идею проекта (не более 1000 символов))</w:t>
            </w:r>
          </w:p>
        </w:tc>
      </w:tr>
      <w:tr w:rsidR="00143745">
        <w:tc>
          <w:tcPr>
            <w:tcW w:w="3288" w:type="dxa"/>
          </w:tcPr>
          <w:p w:rsidR="00143745" w:rsidRDefault="00143745">
            <w:pPr>
              <w:pStyle w:val="ConsPlusNormal"/>
              <w:jc w:val="both"/>
            </w:pPr>
            <w:r>
              <w:t>Обоснование социальной значимости проекта</w:t>
            </w:r>
          </w:p>
        </w:tc>
        <w:tc>
          <w:tcPr>
            <w:tcW w:w="5726" w:type="dxa"/>
          </w:tcPr>
          <w:p w:rsidR="00143745" w:rsidRDefault="00143745">
            <w:pPr>
              <w:pStyle w:val="ConsPlusNormal"/>
              <w:jc w:val="both"/>
            </w:pPr>
            <w:r>
              <w:t>__________________________________________</w:t>
            </w:r>
          </w:p>
          <w:p w:rsidR="00143745" w:rsidRDefault="00143745">
            <w:pPr>
              <w:pStyle w:val="ConsPlusNormal"/>
              <w:jc w:val="both"/>
            </w:pPr>
            <w:r>
              <w:t>(рекомендуется охарактеризовать ситуацию, побудившую к созданию проекта. Наличие социологического исследования по рассматриваемой проблематике. Отсутствие финансовых средств не является проблемой. Под проблемой понимается ситуация, складывающаяся в области культуры, искусства, для разрешения которой и предлагается проект. Из описания проблем логически должны вытекать цели и задачи проекта (не более 1 000 символов))</w:t>
            </w:r>
          </w:p>
        </w:tc>
      </w:tr>
      <w:tr w:rsidR="00143745">
        <w:tc>
          <w:tcPr>
            <w:tcW w:w="3288" w:type="dxa"/>
          </w:tcPr>
          <w:p w:rsidR="00143745" w:rsidRDefault="00143745">
            <w:pPr>
              <w:pStyle w:val="ConsPlusNormal"/>
              <w:jc w:val="both"/>
            </w:pPr>
            <w:r>
              <w:t>Цель и задачи проекта</w:t>
            </w:r>
          </w:p>
        </w:tc>
        <w:tc>
          <w:tcPr>
            <w:tcW w:w="5726" w:type="dxa"/>
          </w:tcPr>
          <w:p w:rsidR="00143745" w:rsidRDefault="00143745">
            <w:pPr>
              <w:pStyle w:val="ConsPlusNormal"/>
              <w:jc w:val="both"/>
            </w:pPr>
            <w:r>
              <w:t>__________________________________________</w:t>
            </w:r>
          </w:p>
          <w:p w:rsidR="00143745" w:rsidRDefault="00143745">
            <w:pPr>
              <w:pStyle w:val="ConsPlusNormal"/>
              <w:jc w:val="both"/>
            </w:pPr>
            <w:r>
              <w:lastRenderedPageBreak/>
              <w:t>(цель формулируется в общих терминах, в то время как задачи характеризуют конкретные результаты деятельности. Не следует путать задачи, которые определяют то, что Вы хотите получить в результате, с тем, что Вы хотите сделать)</w:t>
            </w:r>
          </w:p>
        </w:tc>
      </w:tr>
      <w:tr w:rsidR="00143745">
        <w:tc>
          <w:tcPr>
            <w:tcW w:w="9014" w:type="dxa"/>
            <w:gridSpan w:val="2"/>
          </w:tcPr>
          <w:p w:rsidR="00143745" w:rsidRDefault="00143745">
            <w:pPr>
              <w:pStyle w:val="ConsPlusNormal"/>
              <w:jc w:val="both"/>
            </w:pPr>
            <w:r>
              <w:lastRenderedPageBreak/>
              <w:t>Ожидаемые результаты</w:t>
            </w:r>
          </w:p>
        </w:tc>
      </w:tr>
      <w:tr w:rsidR="00143745">
        <w:tc>
          <w:tcPr>
            <w:tcW w:w="3288" w:type="dxa"/>
          </w:tcPr>
          <w:p w:rsidR="00143745" w:rsidRDefault="00143745">
            <w:pPr>
              <w:pStyle w:val="ConsPlusNormal"/>
              <w:jc w:val="both"/>
            </w:pPr>
            <w:r>
              <w:t>Количественные результаты</w:t>
            </w:r>
          </w:p>
        </w:tc>
        <w:tc>
          <w:tcPr>
            <w:tcW w:w="5726" w:type="dxa"/>
          </w:tcPr>
          <w:p w:rsidR="00143745" w:rsidRDefault="00143745">
            <w:pPr>
              <w:pStyle w:val="ConsPlusNormal"/>
              <w:jc w:val="both"/>
            </w:pPr>
            <w:r>
              <w:t>__________________________________________</w:t>
            </w:r>
          </w:p>
          <w:p w:rsidR="00143745" w:rsidRDefault="00143745">
            <w:pPr>
              <w:pStyle w:val="ConsPlusNormal"/>
              <w:jc w:val="both"/>
            </w:pPr>
            <w:r>
              <w:t>(формулируются конкретные, измеримые в числовых значениях результаты, которые планируется достичь за период реализации проекта)</w:t>
            </w:r>
          </w:p>
        </w:tc>
      </w:tr>
      <w:tr w:rsidR="00143745">
        <w:tc>
          <w:tcPr>
            <w:tcW w:w="3288" w:type="dxa"/>
          </w:tcPr>
          <w:p w:rsidR="00143745" w:rsidRDefault="00143745">
            <w:pPr>
              <w:pStyle w:val="ConsPlusNormal"/>
              <w:jc w:val="both"/>
            </w:pPr>
            <w:r>
              <w:t>Качественные результаты</w:t>
            </w:r>
          </w:p>
        </w:tc>
        <w:tc>
          <w:tcPr>
            <w:tcW w:w="5726" w:type="dxa"/>
          </w:tcPr>
          <w:p w:rsidR="00143745" w:rsidRDefault="00143745">
            <w:pPr>
              <w:pStyle w:val="ConsPlusNormal"/>
              <w:jc w:val="both"/>
            </w:pPr>
            <w:r>
              <w:t>__________________________________________</w:t>
            </w:r>
          </w:p>
          <w:p w:rsidR="00143745" w:rsidRDefault="00143745">
            <w:pPr>
              <w:pStyle w:val="ConsPlusNormal"/>
              <w:jc w:val="both"/>
            </w:pPr>
            <w:r>
              <w:t>(указываются результаты, не измеримые в числовых значениях, которые планируется достичь за период реализации проекта (положительные изменения в социуме, решение конкретных социальных проблем, повышение качества жизни целевой группы и т.п., не более 1 000 символов))</w:t>
            </w:r>
          </w:p>
        </w:tc>
      </w:tr>
      <w:tr w:rsidR="00143745">
        <w:tblPrEx>
          <w:tblBorders>
            <w:insideH w:val="nil"/>
          </w:tblBorders>
        </w:tblPrEx>
        <w:tc>
          <w:tcPr>
            <w:tcW w:w="3288" w:type="dxa"/>
            <w:tcBorders>
              <w:bottom w:val="nil"/>
            </w:tcBorders>
          </w:tcPr>
          <w:p w:rsidR="00143745" w:rsidRDefault="00143745">
            <w:pPr>
              <w:pStyle w:val="ConsPlusNormal"/>
              <w:jc w:val="both"/>
            </w:pPr>
            <w:r>
              <w:t>Запрашиваемая сумма гранта, в том числе за счет:</w:t>
            </w:r>
          </w:p>
        </w:tc>
        <w:tc>
          <w:tcPr>
            <w:tcW w:w="5726" w:type="dxa"/>
            <w:tcBorders>
              <w:bottom w:val="nil"/>
            </w:tcBorders>
          </w:tcPr>
          <w:p w:rsidR="00143745" w:rsidRDefault="00143745">
            <w:pPr>
              <w:pStyle w:val="ConsPlusNormal"/>
            </w:pPr>
          </w:p>
        </w:tc>
      </w:tr>
      <w:tr w:rsidR="00143745">
        <w:tblPrEx>
          <w:tblBorders>
            <w:insideH w:val="nil"/>
          </w:tblBorders>
        </w:tblPrEx>
        <w:tc>
          <w:tcPr>
            <w:tcW w:w="3288" w:type="dxa"/>
            <w:tcBorders>
              <w:top w:val="nil"/>
            </w:tcBorders>
          </w:tcPr>
          <w:p w:rsidR="00143745" w:rsidRDefault="00143745">
            <w:pPr>
              <w:pStyle w:val="ConsPlusNormal"/>
              <w:jc w:val="both"/>
            </w:pPr>
            <w:r>
              <w:t>бюджета Республики Татарстан;</w:t>
            </w:r>
          </w:p>
          <w:p w:rsidR="00143745" w:rsidRDefault="00143745">
            <w:pPr>
              <w:pStyle w:val="ConsPlusNormal"/>
              <w:jc w:val="both"/>
            </w:pPr>
            <w:r>
              <w:t>местного бюджета;</w:t>
            </w:r>
          </w:p>
          <w:p w:rsidR="00143745" w:rsidRDefault="00143745">
            <w:pPr>
              <w:pStyle w:val="ConsPlusNormal"/>
              <w:jc w:val="both"/>
            </w:pPr>
            <w:r>
              <w:t>иных источников финансирования (указать каких)</w:t>
            </w:r>
          </w:p>
        </w:tc>
        <w:tc>
          <w:tcPr>
            <w:tcW w:w="5726" w:type="dxa"/>
            <w:tcBorders>
              <w:top w:val="nil"/>
            </w:tcBorders>
          </w:tcPr>
          <w:p w:rsidR="00143745" w:rsidRDefault="00143745">
            <w:pPr>
              <w:pStyle w:val="ConsPlusNormal"/>
              <w:jc w:val="both"/>
            </w:pPr>
            <w:r>
              <w:t>__________ рублей,</w:t>
            </w:r>
          </w:p>
          <w:p w:rsidR="00143745" w:rsidRDefault="00143745">
            <w:pPr>
              <w:pStyle w:val="ConsPlusNormal"/>
              <w:jc w:val="both"/>
            </w:pPr>
            <w:r>
              <w:t>__________ рублей,</w:t>
            </w:r>
          </w:p>
          <w:p w:rsidR="00143745" w:rsidRDefault="00143745">
            <w:pPr>
              <w:pStyle w:val="ConsPlusNormal"/>
              <w:jc w:val="both"/>
            </w:pPr>
            <w:r>
              <w:t>__________ рублей</w:t>
            </w:r>
          </w:p>
        </w:tc>
      </w:tr>
      <w:tr w:rsidR="00143745">
        <w:tc>
          <w:tcPr>
            <w:tcW w:w="3288" w:type="dxa"/>
          </w:tcPr>
          <w:p w:rsidR="00143745" w:rsidRDefault="00143745">
            <w:pPr>
              <w:pStyle w:val="ConsPlusNormal"/>
              <w:jc w:val="both"/>
            </w:pPr>
            <w:r>
              <w:t>Смета расходов</w:t>
            </w:r>
          </w:p>
        </w:tc>
        <w:tc>
          <w:tcPr>
            <w:tcW w:w="5726" w:type="dxa"/>
          </w:tcPr>
          <w:p w:rsidR="00143745" w:rsidRDefault="00143745">
            <w:pPr>
              <w:pStyle w:val="ConsPlusNormal"/>
              <w:jc w:val="both"/>
            </w:pPr>
            <w:r>
              <w:t>На отдельном листе, заверенная подписью руководителя, бухгалтера соискателя гранта и печатью соискателя гранта (при наличии) (форма прилагается)</w:t>
            </w:r>
          </w:p>
        </w:tc>
      </w:tr>
      <w:tr w:rsidR="00143745">
        <w:tc>
          <w:tcPr>
            <w:tcW w:w="9014" w:type="dxa"/>
            <w:gridSpan w:val="2"/>
          </w:tcPr>
          <w:p w:rsidR="00143745" w:rsidRDefault="00143745">
            <w:pPr>
              <w:pStyle w:val="ConsPlusNormal"/>
              <w:jc w:val="both"/>
            </w:pPr>
            <w:r>
              <w:t>Сроки реализации проекта</w:t>
            </w:r>
          </w:p>
        </w:tc>
      </w:tr>
      <w:tr w:rsidR="00143745">
        <w:tc>
          <w:tcPr>
            <w:tcW w:w="3288" w:type="dxa"/>
            <w:vMerge w:val="restart"/>
          </w:tcPr>
          <w:p w:rsidR="00143745" w:rsidRDefault="00143745">
            <w:pPr>
              <w:pStyle w:val="ConsPlusNormal"/>
              <w:jc w:val="both"/>
            </w:pPr>
            <w:r>
              <w:t>Дата начала реализации проекта</w:t>
            </w:r>
          </w:p>
        </w:tc>
        <w:tc>
          <w:tcPr>
            <w:tcW w:w="5726" w:type="dxa"/>
            <w:tcBorders>
              <w:bottom w:val="nil"/>
            </w:tcBorders>
          </w:tcPr>
          <w:p w:rsidR="00143745" w:rsidRDefault="00143745">
            <w:pPr>
              <w:pStyle w:val="ConsPlusNormal"/>
              <w:jc w:val="both"/>
            </w:pPr>
            <w:r>
              <w:t>__________________________________________</w:t>
            </w:r>
          </w:p>
        </w:tc>
      </w:tr>
      <w:tr w:rsidR="00143745">
        <w:tc>
          <w:tcPr>
            <w:tcW w:w="3288" w:type="dxa"/>
            <w:vMerge/>
          </w:tcPr>
          <w:p w:rsidR="00143745" w:rsidRDefault="00143745">
            <w:pPr>
              <w:pStyle w:val="ConsPlusNormal"/>
            </w:pPr>
          </w:p>
        </w:tc>
        <w:tc>
          <w:tcPr>
            <w:tcW w:w="5726" w:type="dxa"/>
            <w:tcBorders>
              <w:top w:val="nil"/>
            </w:tcBorders>
          </w:tcPr>
          <w:p w:rsidR="00143745" w:rsidRDefault="00143745">
            <w:pPr>
              <w:pStyle w:val="ConsPlusNormal"/>
              <w:jc w:val="center"/>
            </w:pPr>
            <w:r>
              <w:t>(месяц, год)</w:t>
            </w:r>
          </w:p>
        </w:tc>
      </w:tr>
      <w:tr w:rsidR="00143745">
        <w:tc>
          <w:tcPr>
            <w:tcW w:w="3288" w:type="dxa"/>
            <w:vMerge w:val="restart"/>
          </w:tcPr>
          <w:p w:rsidR="00143745" w:rsidRDefault="00143745">
            <w:pPr>
              <w:pStyle w:val="ConsPlusNormal"/>
              <w:jc w:val="both"/>
            </w:pPr>
            <w:r>
              <w:t>Дата окончания реализации проекта</w:t>
            </w:r>
          </w:p>
        </w:tc>
        <w:tc>
          <w:tcPr>
            <w:tcW w:w="5726" w:type="dxa"/>
            <w:tcBorders>
              <w:bottom w:val="nil"/>
            </w:tcBorders>
          </w:tcPr>
          <w:p w:rsidR="00143745" w:rsidRDefault="00143745">
            <w:pPr>
              <w:pStyle w:val="ConsPlusNormal"/>
              <w:jc w:val="both"/>
            </w:pPr>
            <w:r>
              <w:t>__________________________________________</w:t>
            </w:r>
          </w:p>
        </w:tc>
      </w:tr>
      <w:tr w:rsidR="00143745">
        <w:tc>
          <w:tcPr>
            <w:tcW w:w="3288" w:type="dxa"/>
            <w:vMerge/>
          </w:tcPr>
          <w:p w:rsidR="00143745" w:rsidRDefault="00143745">
            <w:pPr>
              <w:pStyle w:val="ConsPlusNormal"/>
            </w:pPr>
          </w:p>
        </w:tc>
        <w:tc>
          <w:tcPr>
            <w:tcW w:w="5726" w:type="dxa"/>
            <w:tcBorders>
              <w:top w:val="nil"/>
            </w:tcBorders>
          </w:tcPr>
          <w:p w:rsidR="00143745" w:rsidRDefault="00143745">
            <w:pPr>
              <w:pStyle w:val="ConsPlusNormal"/>
              <w:jc w:val="center"/>
            </w:pPr>
            <w:r>
              <w:t>(месяц, год)</w:t>
            </w:r>
          </w:p>
        </w:tc>
      </w:tr>
      <w:tr w:rsidR="00143745">
        <w:tc>
          <w:tcPr>
            <w:tcW w:w="3288" w:type="dxa"/>
          </w:tcPr>
          <w:p w:rsidR="00143745" w:rsidRDefault="00143745">
            <w:pPr>
              <w:pStyle w:val="ConsPlusNormal"/>
              <w:jc w:val="both"/>
            </w:pPr>
            <w:r>
              <w:t>Документы, подтверждающие намерения партнеров</w:t>
            </w:r>
          </w:p>
        </w:tc>
        <w:tc>
          <w:tcPr>
            <w:tcW w:w="5726" w:type="dxa"/>
          </w:tcPr>
          <w:p w:rsidR="00143745" w:rsidRDefault="00143745">
            <w:pPr>
              <w:pStyle w:val="ConsPlusNormal"/>
              <w:jc w:val="both"/>
            </w:pPr>
            <w:r>
              <w:t>__________________________________________</w:t>
            </w:r>
          </w:p>
          <w:p w:rsidR="00143745" w:rsidRDefault="00143745">
            <w:pPr>
              <w:pStyle w:val="ConsPlusNormal"/>
              <w:jc w:val="both"/>
            </w:pPr>
            <w:r>
              <w:t>(указываются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 Подшиваются к заявке по желанию соискателя гранта (не более пяти документов, содержащих информацию о роли и конкретных формах участия ключевых партнеров (из перечисленных выше) в реализации проекта)</w:t>
            </w:r>
          </w:p>
        </w:tc>
      </w:tr>
      <w:tr w:rsidR="00143745">
        <w:tc>
          <w:tcPr>
            <w:tcW w:w="3288" w:type="dxa"/>
          </w:tcPr>
          <w:p w:rsidR="00143745" w:rsidRDefault="00143745">
            <w:pPr>
              <w:pStyle w:val="ConsPlusNormal"/>
              <w:jc w:val="both"/>
            </w:pPr>
            <w:r>
              <w:t xml:space="preserve">Привлечение социально ориентированных </w:t>
            </w:r>
            <w:r>
              <w:lastRenderedPageBreak/>
              <w:t>некоммерческих организаций для совместной реализации проектов</w:t>
            </w:r>
          </w:p>
        </w:tc>
        <w:tc>
          <w:tcPr>
            <w:tcW w:w="5726" w:type="dxa"/>
          </w:tcPr>
          <w:p w:rsidR="00143745" w:rsidRDefault="00143745">
            <w:pPr>
              <w:pStyle w:val="ConsPlusNormal"/>
              <w:jc w:val="both"/>
            </w:pPr>
            <w:r>
              <w:lastRenderedPageBreak/>
              <w:t>__________________________________________</w:t>
            </w:r>
          </w:p>
          <w:p w:rsidR="00143745" w:rsidRDefault="00143745">
            <w:pPr>
              <w:pStyle w:val="ConsPlusNormal"/>
              <w:jc w:val="both"/>
            </w:pPr>
            <w:r>
              <w:t>(указывается перечень организаций (при наличии))</w:t>
            </w:r>
          </w:p>
        </w:tc>
      </w:tr>
      <w:tr w:rsidR="00143745">
        <w:tc>
          <w:tcPr>
            <w:tcW w:w="3288" w:type="dxa"/>
          </w:tcPr>
          <w:p w:rsidR="00143745" w:rsidRDefault="00143745">
            <w:pPr>
              <w:pStyle w:val="ConsPlusNormal"/>
              <w:jc w:val="both"/>
            </w:pPr>
            <w:r>
              <w:t>Наличие у соискателей гранта опыта осуществления деятельности, предполагаемой по проекту</w:t>
            </w:r>
          </w:p>
        </w:tc>
        <w:tc>
          <w:tcPr>
            <w:tcW w:w="5726" w:type="dxa"/>
          </w:tcPr>
          <w:p w:rsidR="00143745" w:rsidRDefault="00143745">
            <w:pPr>
              <w:pStyle w:val="ConsPlusNormal"/>
              <w:jc w:val="both"/>
            </w:pPr>
            <w:r>
              <w:t>Да/нет</w:t>
            </w:r>
          </w:p>
          <w:p w:rsidR="00143745" w:rsidRDefault="00143745">
            <w:pPr>
              <w:pStyle w:val="ConsPlusNormal"/>
              <w:jc w:val="both"/>
            </w:pPr>
            <w:r>
              <w:t>(кратко охарактеризовать род деятельности и перечислить основные творческие работы организации, отразить имеющиеся результаты в осуществлении аналогичных проектов)</w:t>
            </w:r>
          </w:p>
        </w:tc>
      </w:tr>
      <w:tr w:rsidR="00143745">
        <w:tc>
          <w:tcPr>
            <w:tcW w:w="3288" w:type="dxa"/>
          </w:tcPr>
          <w:p w:rsidR="00143745" w:rsidRDefault="00143745">
            <w:pPr>
              <w:pStyle w:val="ConsPlusNormal"/>
              <w:jc w:val="both"/>
            </w:pPr>
            <w:r>
              <w:t>Оказывалась ли грантовая поддержка организации за последние три года</w:t>
            </w:r>
          </w:p>
        </w:tc>
        <w:tc>
          <w:tcPr>
            <w:tcW w:w="5726" w:type="dxa"/>
          </w:tcPr>
          <w:p w:rsidR="00143745" w:rsidRDefault="00143745">
            <w:pPr>
              <w:pStyle w:val="ConsPlusNormal"/>
              <w:jc w:val="both"/>
            </w:pPr>
            <w:r>
              <w:t>__________________________________________</w:t>
            </w:r>
          </w:p>
          <w:p w:rsidR="00143745" w:rsidRDefault="00143745">
            <w:pPr>
              <w:pStyle w:val="ConsPlusNormal"/>
              <w:jc w:val="both"/>
            </w:pPr>
            <w:r>
              <w:t>(указать наименование конкурсов, творческих проектов, размер гранта, год получения)</w:t>
            </w:r>
          </w:p>
        </w:tc>
      </w:tr>
      <w:tr w:rsidR="00143745">
        <w:tc>
          <w:tcPr>
            <w:tcW w:w="3288" w:type="dxa"/>
          </w:tcPr>
          <w:p w:rsidR="00143745" w:rsidRDefault="00143745">
            <w:pPr>
              <w:pStyle w:val="ConsPlusNormal"/>
              <w:jc w:val="both"/>
            </w:pPr>
            <w:r>
              <w:t>Целевая аудитория и география участников проекта, численный состав</w:t>
            </w:r>
          </w:p>
        </w:tc>
        <w:tc>
          <w:tcPr>
            <w:tcW w:w="5726" w:type="dxa"/>
          </w:tcPr>
          <w:p w:rsidR="00143745" w:rsidRDefault="00143745">
            <w:pPr>
              <w:pStyle w:val="ConsPlusNormal"/>
              <w:jc w:val="both"/>
            </w:pPr>
            <w:r>
              <w:t>__________________________________________</w:t>
            </w:r>
          </w:p>
          <w:p w:rsidR="00143745" w:rsidRDefault="00143745">
            <w:pPr>
              <w:pStyle w:val="ConsPlusNormal"/>
            </w:pPr>
            <w:r>
              <w:t>__________________________________________</w:t>
            </w:r>
          </w:p>
        </w:tc>
      </w:tr>
      <w:tr w:rsidR="00143745">
        <w:tc>
          <w:tcPr>
            <w:tcW w:w="3288" w:type="dxa"/>
          </w:tcPr>
          <w:p w:rsidR="00143745" w:rsidRDefault="00143745">
            <w:pPr>
              <w:pStyle w:val="ConsPlusNormal"/>
              <w:jc w:val="both"/>
            </w:pPr>
            <w:r>
              <w:t>Территория, на которой планируется реализация проекта (населенные пункты, муниципальные образования)</w:t>
            </w:r>
          </w:p>
        </w:tc>
        <w:tc>
          <w:tcPr>
            <w:tcW w:w="5726" w:type="dxa"/>
          </w:tcPr>
          <w:p w:rsidR="00143745" w:rsidRDefault="00143745">
            <w:pPr>
              <w:pStyle w:val="ConsPlusNormal"/>
              <w:jc w:val="both"/>
            </w:pPr>
            <w:r>
              <w:t>__________________________________________</w:t>
            </w:r>
          </w:p>
          <w:p w:rsidR="00143745" w:rsidRDefault="00143745">
            <w:pPr>
              <w:pStyle w:val="ConsPlusNormal"/>
              <w:jc w:val="both"/>
            </w:pPr>
            <w:r>
              <w:t>(указывается перечень населенных пунктов, муниципальных образований)</w:t>
            </w:r>
          </w:p>
        </w:tc>
      </w:tr>
      <w:tr w:rsidR="00143745">
        <w:tc>
          <w:tcPr>
            <w:tcW w:w="3288" w:type="dxa"/>
          </w:tcPr>
          <w:p w:rsidR="00143745" w:rsidRDefault="00143745">
            <w:pPr>
              <w:pStyle w:val="ConsPlusNormal"/>
              <w:jc w:val="both"/>
            </w:pPr>
            <w:r>
              <w:t>Способы деятельности</w:t>
            </w:r>
          </w:p>
        </w:tc>
        <w:tc>
          <w:tcPr>
            <w:tcW w:w="5726" w:type="dxa"/>
          </w:tcPr>
          <w:p w:rsidR="00143745" w:rsidRDefault="00143745">
            <w:pPr>
              <w:pStyle w:val="ConsPlusNormal"/>
              <w:jc w:val="both"/>
            </w:pPr>
            <w:r>
              <w:t>__________________________________________</w:t>
            </w:r>
          </w:p>
          <w:p w:rsidR="00143745" w:rsidRDefault="00143745">
            <w:pPr>
              <w:pStyle w:val="ConsPlusNormal"/>
              <w:jc w:val="both"/>
            </w:pPr>
            <w:r>
              <w:t>__________________________________________</w:t>
            </w:r>
          </w:p>
          <w:p w:rsidR="00143745" w:rsidRDefault="00143745">
            <w:pPr>
              <w:pStyle w:val="ConsPlusNormal"/>
              <w:jc w:val="both"/>
            </w:pPr>
            <w:r>
              <w:t>(рекомендуется указать:</w:t>
            </w:r>
          </w:p>
          <w:p w:rsidR="00143745" w:rsidRDefault="00143745">
            <w:pPr>
              <w:pStyle w:val="ConsPlusNormal"/>
              <w:ind w:left="34"/>
              <w:jc w:val="both"/>
            </w:pPr>
            <w:r>
              <w:t>1) как будет выполняться работа и почему выбран именно такой способ деятельности;</w:t>
            </w:r>
          </w:p>
          <w:p w:rsidR="00143745" w:rsidRDefault="00143745">
            <w:pPr>
              <w:pStyle w:val="ConsPlusNormal"/>
              <w:ind w:left="34"/>
              <w:jc w:val="both"/>
            </w:pPr>
            <w:r>
              <w:t>2) чем будут заниматься исполнители - участники проекта;</w:t>
            </w:r>
          </w:p>
          <w:p w:rsidR="00143745" w:rsidRDefault="00143745">
            <w:pPr>
              <w:pStyle w:val="ConsPlusNormal"/>
              <w:ind w:left="34"/>
              <w:jc w:val="both"/>
            </w:pPr>
            <w:r>
              <w:t>3) как будут проходить мероприятия (или реализовываться продукты деятельности);</w:t>
            </w:r>
          </w:p>
          <w:p w:rsidR="00143745" w:rsidRDefault="00143745">
            <w:pPr>
              <w:pStyle w:val="ConsPlusNormal"/>
              <w:ind w:left="34"/>
              <w:jc w:val="both"/>
            </w:pPr>
            <w:r>
              <w:t>4) где и каким образом будут привлекаться дополнительные ресурсы)</w:t>
            </w:r>
          </w:p>
        </w:tc>
      </w:tr>
      <w:tr w:rsidR="00143745">
        <w:tc>
          <w:tcPr>
            <w:tcW w:w="3288" w:type="dxa"/>
          </w:tcPr>
          <w:p w:rsidR="00143745" w:rsidRDefault="00143745">
            <w:pPr>
              <w:pStyle w:val="ConsPlusNormal"/>
              <w:jc w:val="both"/>
            </w:pPr>
            <w:r>
              <w:t>Полное наименование соискателя гранта (согласно свидетельству о регистрации)</w:t>
            </w:r>
          </w:p>
        </w:tc>
        <w:tc>
          <w:tcPr>
            <w:tcW w:w="5726" w:type="dxa"/>
          </w:tcPr>
          <w:p w:rsidR="00143745" w:rsidRDefault="00143745">
            <w:pPr>
              <w:pStyle w:val="ConsPlusNormal"/>
              <w:jc w:val="both"/>
            </w:pPr>
            <w:r>
              <w:t>__________________________________________</w:t>
            </w:r>
          </w:p>
          <w:p w:rsidR="00143745" w:rsidRDefault="00143745">
            <w:pPr>
              <w:pStyle w:val="ConsPlusNormal"/>
            </w:pPr>
            <w:r>
              <w:t>__________________________________________</w:t>
            </w:r>
          </w:p>
        </w:tc>
      </w:tr>
      <w:tr w:rsidR="00143745">
        <w:tc>
          <w:tcPr>
            <w:tcW w:w="3288" w:type="dxa"/>
          </w:tcPr>
          <w:p w:rsidR="00143745" w:rsidRDefault="00143745">
            <w:pPr>
              <w:pStyle w:val="ConsPlusNormal"/>
              <w:jc w:val="both"/>
            </w:pPr>
            <w:r>
              <w:t>Авторы проекта (фамилия, имя, отчество (последнее - при наличии), должность)</w:t>
            </w:r>
          </w:p>
        </w:tc>
        <w:tc>
          <w:tcPr>
            <w:tcW w:w="5726" w:type="dxa"/>
          </w:tcPr>
          <w:p w:rsidR="00143745" w:rsidRDefault="00143745">
            <w:pPr>
              <w:pStyle w:val="ConsPlusNormal"/>
              <w:jc w:val="both"/>
            </w:pPr>
            <w:r>
              <w:t>__________________________________________</w:t>
            </w:r>
          </w:p>
          <w:p w:rsidR="00143745" w:rsidRDefault="00143745">
            <w:pPr>
              <w:pStyle w:val="ConsPlusNormal"/>
            </w:pPr>
            <w:r>
              <w:t>__________________________________________</w:t>
            </w:r>
          </w:p>
        </w:tc>
      </w:tr>
      <w:tr w:rsidR="00143745">
        <w:tc>
          <w:tcPr>
            <w:tcW w:w="3288" w:type="dxa"/>
          </w:tcPr>
          <w:p w:rsidR="00143745" w:rsidRDefault="00143745">
            <w:pPr>
              <w:pStyle w:val="ConsPlusNormal"/>
              <w:jc w:val="both"/>
            </w:pPr>
            <w:r>
              <w:t>Почтовый адрес соискателя гранта</w:t>
            </w:r>
          </w:p>
        </w:tc>
        <w:tc>
          <w:tcPr>
            <w:tcW w:w="5726" w:type="dxa"/>
          </w:tcPr>
          <w:p w:rsidR="00143745" w:rsidRDefault="00143745">
            <w:pPr>
              <w:pStyle w:val="ConsPlusNormal"/>
              <w:jc w:val="both"/>
            </w:pPr>
            <w:r>
              <w:t>__________________________________________</w:t>
            </w:r>
          </w:p>
        </w:tc>
      </w:tr>
      <w:tr w:rsidR="00143745">
        <w:tc>
          <w:tcPr>
            <w:tcW w:w="3288" w:type="dxa"/>
          </w:tcPr>
          <w:p w:rsidR="00143745" w:rsidRDefault="00143745">
            <w:pPr>
              <w:pStyle w:val="ConsPlusNormal"/>
              <w:jc w:val="both"/>
            </w:pPr>
            <w:r>
              <w:t>Контактный телефон</w:t>
            </w:r>
          </w:p>
        </w:tc>
        <w:tc>
          <w:tcPr>
            <w:tcW w:w="5726" w:type="dxa"/>
          </w:tcPr>
          <w:p w:rsidR="00143745" w:rsidRDefault="00143745">
            <w:pPr>
              <w:pStyle w:val="ConsPlusNormal"/>
            </w:pPr>
          </w:p>
        </w:tc>
      </w:tr>
      <w:tr w:rsidR="00143745">
        <w:tc>
          <w:tcPr>
            <w:tcW w:w="3288" w:type="dxa"/>
          </w:tcPr>
          <w:p w:rsidR="00143745" w:rsidRDefault="00143745">
            <w:pPr>
              <w:pStyle w:val="ConsPlusNormal"/>
              <w:jc w:val="both"/>
            </w:pPr>
            <w:r>
              <w:t>Адрес электронной почты</w:t>
            </w:r>
          </w:p>
        </w:tc>
        <w:tc>
          <w:tcPr>
            <w:tcW w:w="5726" w:type="dxa"/>
          </w:tcPr>
          <w:p w:rsidR="00143745" w:rsidRDefault="00143745">
            <w:pPr>
              <w:pStyle w:val="ConsPlusNormal"/>
            </w:pPr>
          </w:p>
        </w:tc>
      </w:tr>
    </w:tbl>
    <w:p w:rsidR="00143745" w:rsidRDefault="00143745">
      <w:pPr>
        <w:pStyle w:val="ConsPlusNormal"/>
        <w:jc w:val="both"/>
      </w:pPr>
    </w:p>
    <w:p w:rsidR="00143745" w:rsidRDefault="00143745">
      <w:pPr>
        <w:pStyle w:val="ConsPlusNormal"/>
        <w:ind w:firstLine="540"/>
        <w:jc w:val="both"/>
      </w:pPr>
      <w:r>
        <w:t>Документы, прилагаемые к заявке:</w:t>
      </w:r>
    </w:p>
    <w:p w:rsidR="00143745" w:rsidRDefault="00143745">
      <w:pPr>
        <w:pStyle w:val="ConsPlusNormal"/>
        <w:spacing w:before="220"/>
        <w:ind w:firstLine="540"/>
        <w:jc w:val="both"/>
      </w:pPr>
      <w:r>
        <w:t>копия устава, заверенная печатью соискателя гранта (при наличии) и подписью руководителя;</w:t>
      </w:r>
    </w:p>
    <w:p w:rsidR="00143745" w:rsidRDefault="00143745">
      <w:pPr>
        <w:pStyle w:val="ConsPlusNormal"/>
        <w:spacing w:before="220"/>
        <w:ind w:firstLine="540"/>
        <w:jc w:val="both"/>
      </w:pPr>
      <w:r>
        <w:t>копия свидетельства о постановке соискателя гранта на учет в налоговом органе;</w:t>
      </w:r>
    </w:p>
    <w:p w:rsidR="00143745" w:rsidRDefault="00143745">
      <w:pPr>
        <w:pStyle w:val="ConsPlusNormal"/>
        <w:spacing w:before="220"/>
        <w:ind w:firstLine="540"/>
        <w:jc w:val="both"/>
      </w:pPr>
      <w:r>
        <w:lastRenderedPageBreak/>
        <w:t>справка налогового органа, подтверждающая отсутствие у соискателя гранта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3745" w:rsidRDefault="00143745">
      <w:pPr>
        <w:pStyle w:val="ConsPlusNormal"/>
        <w:spacing w:before="220"/>
        <w:ind w:firstLine="540"/>
        <w:jc w:val="both"/>
      </w:pPr>
      <w:r>
        <w:t>выписка из Единого государственного реестра юридических лиц;</w:t>
      </w:r>
    </w:p>
    <w:p w:rsidR="00143745" w:rsidRDefault="00143745">
      <w:pPr>
        <w:pStyle w:val="ConsPlusNormal"/>
        <w:spacing w:before="220"/>
        <w:ind w:firstLine="540"/>
        <w:jc w:val="both"/>
      </w:pPr>
      <w:r>
        <w:t>гарантийное письмо органа местного самоуправления муниципального образования Республики Татарстан, осуществляющего функции и полномочия учредителя в отношении соискателя гранта, о согласии софинансирования соответствующего проекта из средств бюджета муниципального образования в размере не менее 100 процентов от размера гранта;</w:t>
      </w:r>
    </w:p>
    <w:p w:rsidR="00143745" w:rsidRDefault="00143745">
      <w:pPr>
        <w:pStyle w:val="ConsPlusNormal"/>
        <w:spacing w:before="220"/>
        <w:ind w:firstLine="540"/>
        <w:jc w:val="both"/>
      </w:pPr>
      <w:r>
        <w:t>гарантийное письмо, подтверждающее, что соискатель гранта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43745" w:rsidRDefault="00143745">
      <w:pPr>
        <w:pStyle w:val="ConsPlusNormal"/>
        <w:spacing w:before="220"/>
        <w:ind w:firstLine="540"/>
        <w:jc w:val="both"/>
      </w:pPr>
      <w:r>
        <w:t>Подтверждаю, что:</w:t>
      </w:r>
    </w:p>
    <w:p w:rsidR="00143745" w:rsidRDefault="00143745">
      <w:pPr>
        <w:pStyle w:val="ConsPlusNormal"/>
        <w:spacing w:before="220"/>
        <w:ind w:firstLine="540"/>
        <w:jc w:val="both"/>
      </w:pPr>
      <w:r>
        <w:t>у соискателя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43745" w:rsidRDefault="00143745">
      <w:pPr>
        <w:pStyle w:val="ConsPlusNormal"/>
        <w:spacing w:before="220"/>
        <w:ind w:firstLine="540"/>
        <w:jc w:val="both"/>
      </w:pPr>
      <w:r>
        <w:t>у соискателя гранта отсутствует просроченная задолженность по возврату в бюджет Республики Татарстан грантов,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rsidR="00143745" w:rsidRDefault="00143745">
      <w:pPr>
        <w:pStyle w:val="ConsPlusNormal"/>
        <w:spacing w:before="220"/>
        <w:ind w:firstLine="540"/>
        <w:jc w:val="both"/>
      </w:pPr>
      <w:r>
        <w:t>соискатель гранта не находится в процессе реорганизации (за исключением реорганизации в форме присоединения к соискателю гранта другого юридического лица), ликвидации, в отношении него не введена процедура банкротства, деятельность соискателя гранта не приостановлена в порядке, предусмотренном законодательством Российской Федерации;</w:t>
      </w:r>
    </w:p>
    <w:p w:rsidR="00143745" w:rsidRDefault="00143745">
      <w:pPr>
        <w:pStyle w:val="ConsPlusNormal"/>
        <w:spacing w:before="220"/>
        <w:ind w:firstLine="540"/>
        <w:jc w:val="both"/>
      </w:pPr>
      <w: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гранта;</w:t>
      </w:r>
    </w:p>
    <w:p w:rsidR="00143745" w:rsidRDefault="00143745">
      <w:pPr>
        <w:pStyle w:val="ConsPlusNormal"/>
        <w:spacing w:before="220"/>
        <w:ind w:firstLine="540"/>
        <w:jc w:val="both"/>
      </w:pPr>
      <w:r>
        <w:t>соискатель гранта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43745" w:rsidRDefault="00143745">
      <w:pPr>
        <w:pStyle w:val="ConsPlusNormal"/>
        <w:spacing w:before="220"/>
        <w:ind w:firstLine="540"/>
        <w:jc w:val="both"/>
      </w:pPr>
      <w:r>
        <w:t xml:space="preserve">соискатель гранта не получает средства из бюджета Республики Татарстан на основании иных нормативных правовых актов Республики Татарстан на цели, указанные в </w:t>
      </w:r>
      <w:hyperlink w:anchor="P54">
        <w:r>
          <w:rPr>
            <w:color w:val="0000FF"/>
          </w:rPr>
          <w:t>пункте 1.2</w:t>
        </w:r>
      </w:hyperlink>
      <w:r>
        <w:t xml:space="preserve"> Положения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утвержденного постановлением Кабинета Министров Республики Татарстан от 25.11.2021 N 1131 "Об утверждении Положения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состава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 Правил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w:t>
      </w:r>
    </w:p>
    <w:p w:rsidR="00143745" w:rsidRDefault="00143745">
      <w:pPr>
        <w:pStyle w:val="ConsPlusNormal"/>
        <w:spacing w:before="220"/>
        <w:ind w:firstLine="540"/>
        <w:jc w:val="both"/>
      </w:pPr>
      <w:r>
        <w:lastRenderedPageBreak/>
        <w:t>орган местного самоуправления муниципального образования Республики Татарстан, осуществляющий функции и полномочия учредителя в отношении соискателя гранта, обеспечивает привлечение средств бюджета муниципального образования Республики Татарстан на территории муниципального образования Республики Татарстан в размере не менее 100 процентов размера гранта.</w:t>
      </w:r>
    </w:p>
    <w:p w:rsidR="00143745" w:rsidRDefault="00143745">
      <w:pPr>
        <w:pStyle w:val="ConsPlusNormal"/>
        <w:spacing w:before="220"/>
        <w:ind w:firstLine="540"/>
        <w:jc w:val="both"/>
      </w:pPr>
      <w:r>
        <w:t>Даю согласие на публикацию (размещение) в информационно-телекоммуникационной сети "Интернет" информации о соискателе гранта, о подаваемой заявке, иной информации о соискателе гранта, связанной с отбором.</w:t>
      </w:r>
    </w:p>
    <w:p w:rsidR="00143745" w:rsidRDefault="00143745">
      <w:pPr>
        <w:pStyle w:val="ConsPlusNormal"/>
        <w:jc w:val="both"/>
      </w:pPr>
    </w:p>
    <w:p w:rsidR="00143745" w:rsidRDefault="00143745">
      <w:pPr>
        <w:pStyle w:val="ConsPlusNonformat"/>
        <w:jc w:val="both"/>
      </w:pPr>
      <w:r>
        <w:t xml:space="preserve">    Руководитель соискателя гранта:</w:t>
      </w:r>
    </w:p>
    <w:p w:rsidR="00143745" w:rsidRDefault="00143745">
      <w:pPr>
        <w:pStyle w:val="ConsPlusNonformat"/>
        <w:jc w:val="both"/>
      </w:pPr>
    </w:p>
    <w:p w:rsidR="00143745" w:rsidRDefault="00143745">
      <w:pPr>
        <w:pStyle w:val="ConsPlusNonformat"/>
        <w:jc w:val="both"/>
      </w:pPr>
      <w:r>
        <w:t>____________________________________/______________________/_______________</w:t>
      </w:r>
    </w:p>
    <w:p w:rsidR="00143745" w:rsidRDefault="00143745">
      <w:pPr>
        <w:pStyle w:val="ConsPlusNonformat"/>
        <w:jc w:val="both"/>
      </w:pPr>
      <w:r>
        <w:t xml:space="preserve">   (фамилия, имя, отчество                (должность)        (подпись)</w:t>
      </w:r>
    </w:p>
    <w:p w:rsidR="00143745" w:rsidRDefault="00143745">
      <w:pPr>
        <w:pStyle w:val="ConsPlusNonformat"/>
        <w:jc w:val="both"/>
      </w:pPr>
      <w:r>
        <w:t xml:space="preserve">  (последнее - при наличии))</w:t>
      </w:r>
    </w:p>
    <w:p w:rsidR="00143745" w:rsidRDefault="00143745">
      <w:pPr>
        <w:pStyle w:val="ConsPlusNonformat"/>
        <w:jc w:val="both"/>
      </w:pPr>
    </w:p>
    <w:p w:rsidR="00143745" w:rsidRDefault="00143745">
      <w:pPr>
        <w:pStyle w:val="ConsPlusNonformat"/>
        <w:jc w:val="both"/>
      </w:pPr>
      <w:r>
        <w:t>"__" ________ 20__ г.                                   М.П. (при наличии)</w:t>
      </w: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right"/>
        <w:outlineLvl w:val="1"/>
      </w:pPr>
      <w:r>
        <w:t>Приложение N 2</w:t>
      </w:r>
    </w:p>
    <w:p w:rsidR="00143745" w:rsidRDefault="00143745">
      <w:pPr>
        <w:pStyle w:val="ConsPlusNormal"/>
        <w:jc w:val="right"/>
      </w:pPr>
      <w:r>
        <w:t>к Положению</w:t>
      </w:r>
    </w:p>
    <w:p w:rsidR="00143745" w:rsidRDefault="00143745">
      <w:pPr>
        <w:pStyle w:val="ConsPlusNormal"/>
        <w:jc w:val="right"/>
      </w:pPr>
      <w:r>
        <w:t>о порядке предоставления грантов</w:t>
      </w:r>
    </w:p>
    <w:p w:rsidR="00143745" w:rsidRDefault="00143745">
      <w:pPr>
        <w:pStyle w:val="ConsPlusNormal"/>
        <w:jc w:val="right"/>
      </w:pPr>
      <w:r>
        <w:t>Правительства Республики Татарстан</w:t>
      </w:r>
    </w:p>
    <w:p w:rsidR="00143745" w:rsidRDefault="00143745">
      <w:pPr>
        <w:pStyle w:val="ConsPlusNormal"/>
        <w:jc w:val="right"/>
      </w:pPr>
      <w:r>
        <w:t>для поддержки проектов творческих</w:t>
      </w:r>
    </w:p>
    <w:p w:rsidR="00143745" w:rsidRDefault="00143745">
      <w:pPr>
        <w:pStyle w:val="ConsPlusNormal"/>
        <w:jc w:val="right"/>
      </w:pPr>
      <w:r>
        <w:t>коллективов муниципальных учреждений</w:t>
      </w:r>
    </w:p>
    <w:p w:rsidR="00143745" w:rsidRDefault="00143745">
      <w:pPr>
        <w:pStyle w:val="ConsPlusNormal"/>
        <w:jc w:val="right"/>
      </w:pPr>
      <w:r>
        <w:t>культуры и искусства</w:t>
      </w:r>
    </w:p>
    <w:p w:rsidR="00143745" w:rsidRDefault="00143745">
      <w:pPr>
        <w:pStyle w:val="ConsPlusNormal"/>
        <w:jc w:val="both"/>
      </w:pPr>
    </w:p>
    <w:p w:rsidR="00143745" w:rsidRDefault="00143745">
      <w:pPr>
        <w:pStyle w:val="ConsPlusNormal"/>
        <w:jc w:val="right"/>
      </w:pPr>
      <w:r>
        <w:t>Форма</w:t>
      </w:r>
    </w:p>
    <w:p w:rsidR="00143745" w:rsidRDefault="00143745">
      <w:pPr>
        <w:pStyle w:val="ConsPlusNormal"/>
        <w:jc w:val="both"/>
      </w:pPr>
    </w:p>
    <w:p w:rsidR="00143745" w:rsidRDefault="00143745">
      <w:pPr>
        <w:pStyle w:val="ConsPlusNonformat"/>
        <w:jc w:val="both"/>
      </w:pPr>
      <w:r>
        <w:t xml:space="preserve">                                           УТВЕРЖДАЮ</w:t>
      </w:r>
    </w:p>
    <w:p w:rsidR="00143745" w:rsidRDefault="00143745">
      <w:pPr>
        <w:pStyle w:val="ConsPlusNonformat"/>
        <w:jc w:val="both"/>
      </w:pPr>
      <w:r>
        <w:t xml:space="preserve">                                           _______________________________</w:t>
      </w:r>
    </w:p>
    <w:p w:rsidR="00143745" w:rsidRDefault="00143745">
      <w:pPr>
        <w:pStyle w:val="ConsPlusNonformat"/>
        <w:jc w:val="both"/>
      </w:pPr>
      <w:r>
        <w:t xml:space="preserve">                                                  (должность, фамилия, имя,</w:t>
      </w:r>
    </w:p>
    <w:p w:rsidR="00143745" w:rsidRDefault="00143745">
      <w:pPr>
        <w:pStyle w:val="ConsPlusNonformat"/>
        <w:jc w:val="both"/>
      </w:pPr>
      <w:r>
        <w:t xml:space="preserve">                                           _______________________________</w:t>
      </w:r>
    </w:p>
    <w:p w:rsidR="00143745" w:rsidRDefault="00143745">
      <w:pPr>
        <w:pStyle w:val="ConsPlusNonformat"/>
        <w:jc w:val="both"/>
      </w:pPr>
      <w:r>
        <w:t xml:space="preserve">                                           отчество руководителя соискателя</w:t>
      </w:r>
    </w:p>
    <w:p w:rsidR="00143745" w:rsidRDefault="00143745">
      <w:pPr>
        <w:pStyle w:val="ConsPlusNonformat"/>
        <w:jc w:val="both"/>
      </w:pPr>
      <w:r>
        <w:t xml:space="preserve">                                                        гранта</w:t>
      </w:r>
    </w:p>
    <w:p w:rsidR="00143745" w:rsidRDefault="00143745">
      <w:pPr>
        <w:pStyle w:val="ConsPlusNonformat"/>
        <w:jc w:val="both"/>
      </w:pPr>
      <w:r>
        <w:t xml:space="preserve">                                           _______________________________</w:t>
      </w:r>
    </w:p>
    <w:p w:rsidR="00143745" w:rsidRDefault="00143745">
      <w:pPr>
        <w:pStyle w:val="ConsPlusNonformat"/>
        <w:jc w:val="both"/>
      </w:pPr>
      <w:r>
        <w:t xml:space="preserve">                                              (последнее - при наличии))</w:t>
      </w:r>
    </w:p>
    <w:p w:rsidR="00143745" w:rsidRDefault="00143745">
      <w:pPr>
        <w:pStyle w:val="ConsPlusNonformat"/>
        <w:jc w:val="both"/>
      </w:pPr>
    </w:p>
    <w:p w:rsidR="00143745" w:rsidRDefault="00143745">
      <w:pPr>
        <w:pStyle w:val="ConsPlusNonformat"/>
        <w:jc w:val="both"/>
      </w:pPr>
      <w:r>
        <w:t xml:space="preserve">                                           "__" ________ 20__ г.</w:t>
      </w:r>
    </w:p>
    <w:p w:rsidR="00143745" w:rsidRDefault="00143745">
      <w:pPr>
        <w:pStyle w:val="ConsPlusNonformat"/>
        <w:jc w:val="both"/>
      </w:pPr>
    </w:p>
    <w:p w:rsidR="00143745" w:rsidRDefault="00143745">
      <w:pPr>
        <w:pStyle w:val="ConsPlusNonformat"/>
        <w:jc w:val="both"/>
      </w:pPr>
      <w:r>
        <w:t xml:space="preserve">                                              М.П.</w:t>
      </w:r>
    </w:p>
    <w:p w:rsidR="00143745" w:rsidRDefault="00143745">
      <w:pPr>
        <w:pStyle w:val="ConsPlusNonformat"/>
        <w:jc w:val="both"/>
      </w:pPr>
      <w:r>
        <w:t xml:space="preserve">                                           (при наличии)</w:t>
      </w:r>
    </w:p>
    <w:p w:rsidR="00143745" w:rsidRDefault="00143745">
      <w:pPr>
        <w:pStyle w:val="ConsPlusNonformat"/>
        <w:jc w:val="both"/>
      </w:pPr>
    </w:p>
    <w:p w:rsidR="00143745" w:rsidRDefault="00143745">
      <w:pPr>
        <w:pStyle w:val="ConsPlusNonformat"/>
        <w:jc w:val="both"/>
      </w:pPr>
      <w:bookmarkStart w:id="15" w:name="P489"/>
      <w:bookmarkEnd w:id="15"/>
      <w:r>
        <w:t xml:space="preserve">                    Смета расходов на реализацию проекта</w:t>
      </w:r>
    </w:p>
    <w:p w:rsidR="00143745" w:rsidRDefault="00143745">
      <w:pPr>
        <w:pStyle w:val="ConsPlusNonformat"/>
        <w:jc w:val="both"/>
      </w:pPr>
    </w:p>
    <w:p w:rsidR="00143745" w:rsidRDefault="00143745">
      <w:pPr>
        <w:pStyle w:val="ConsPlusNonformat"/>
        <w:jc w:val="both"/>
      </w:pPr>
      <w:r>
        <w:t>____________________________________________________________________ рублей</w:t>
      </w:r>
    </w:p>
    <w:p w:rsidR="00143745" w:rsidRDefault="001437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474"/>
        <w:gridCol w:w="1275"/>
        <w:gridCol w:w="1984"/>
        <w:gridCol w:w="1077"/>
      </w:tblGrid>
      <w:tr w:rsidR="00143745">
        <w:tc>
          <w:tcPr>
            <w:tcW w:w="3175" w:type="dxa"/>
          </w:tcPr>
          <w:p w:rsidR="00143745" w:rsidRDefault="00143745">
            <w:pPr>
              <w:pStyle w:val="ConsPlusNormal"/>
              <w:jc w:val="center"/>
            </w:pPr>
            <w:r>
              <w:t>Наименование статьи</w:t>
            </w:r>
          </w:p>
        </w:tc>
        <w:tc>
          <w:tcPr>
            <w:tcW w:w="1474" w:type="dxa"/>
          </w:tcPr>
          <w:p w:rsidR="00143745" w:rsidRDefault="00143745">
            <w:pPr>
              <w:pStyle w:val="ConsPlusNormal"/>
              <w:jc w:val="center"/>
            </w:pPr>
            <w:r>
              <w:t>Средства бюджета Республики Татарстан</w:t>
            </w:r>
          </w:p>
        </w:tc>
        <w:tc>
          <w:tcPr>
            <w:tcW w:w="1275" w:type="dxa"/>
          </w:tcPr>
          <w:p w:rsidR="00143745" w:rsidRDefault="00143745">
            <w:pPr>
              <w:pStyle w:val="ConsPlusNormal"/>
              <w:jc w:val="center"/>
            </w:pPr>
            <w:r>
              <w:t>Средства местного бюджета</w:t>
            </w:r>
          </w:p>
        </w:tc>
        <w:tc>
          <w:tcPr>
            <w:tcW w:w="1984" w:type="dxa"/>
          </w:tcPr>
          <w:p w:rsidR="00143745" w:rsidRDefault="00143745">
            <w:pPr>
              <w:pStyle w:val="ConsPlusNormal"/>
              <w:jc w:val="center"/>
            </w:pPr>
            <w:r>
              <w:t>Средства иных источников финансирования</w:t>
            </w:r>
          </w:p>
        </w:tc>
        <w:tc>
          <w:tcPr>
            <w:tcW w:w="1077" w:type="dxa"/>
          </w:tcPr>
          <w:p w:rsidR="00143745" w:rsidRDefault="00143745">
            <w:pPr>
              <w:pStyle w:val="ConsPlusNormal"/>
              <w:jc w:val="center"/>
            </w:pPr>
            <w:r>
              <w:t>Всего</w:t>
            </w:r>
          </w:p>
        </w:tc>
      </w:tr>
      <w:tr w:rsidR="00143745">
        <w:tc>
          <w:tcPr>
            <w:tcW w:w="3175" w:type="dxa"/>
            <w:vAlign w:val="center"/>
          </w:tcPr>
          <w:p w:rsidR="00143745" w:rsidRDefault="00143745">
            <w:pPr>
              <w:pStyle w:val="ConsPlusNormal"/>
              <w:jc w:val="center"/>
            </w:pPr>
            <w:r>
              <w:t>1</w:t>
            </w:r>
          </w:p>
        </w:tc>
        <w:tc>
          <w:tcPr>
            <w:tcW w:w="1474" w:type="dxa"/>
            <w:vAlign w:val="center"/>
          </w:tcPr>
          <w:p w:rsidR="00143745" w:rsidRDefault="00143745">
            <w:pPr>
              <w:pStyle w:val="ConsPlusNormal"/>
              <w:jc w:val="center"/>
            </w:pPr>
            <w:r>
              <w:t>2</w:t>
            </w:r>
          </w:p>
        </w:tc>
        <w:tc>
          <w:tcPr>
            <w:tcW w:w="1275" w:type="dxa"/>
            <w:vAlign w:val="center"/>
          </w:tcPr>
          <w:p w:rsidR="00143745" w:rsidRDefault="00143745">
            <w:pPr>
              <w:pStyle w:val="ConsPlusNormal"/>
              <w:jc w:val="center"/>
            </w:pPr>
            <w:r>
              <w:t>3</w:t>
            </w:r>
          </w:p>
        </w:tc>
        <w:tc>
          <w:tcPr>
            <w:tcW w:w="1984" w:type="dxa"/>
            <w:vAlign w:val="center"/>
          </w:tcPr>
          <w:p w:rsidR="00143745" w:rsidRDefault="00143745">
            <w:pPr>
              <w:pStyle w:val="ConsPlusNormal"/>
              <w:jc w:val="center"/>
            </w:pPr>
            <w:r>
              <w:t>4</w:t>
            </w:r>
          </w:p>
        </w:tc>
        <w:tc>
          <w:tcPr>
            <w:tcW w:w="1077" w:type="dxa"/>
            <w:vAlign w:val="center"/>
          </w:tcPr>
          <w:p w:rsidR="00143745" w:rsidRDefault="00143745">
            <w:pPr>
              <w:pStyle w:val="ConsPlusNormal"/>
              <w:jc w:val="center"/>
            </w:pPr>
            <w:r>
              <w:t>5</w:t>
            </w:r>
          </w:p>
        </w:tc>
      </w:tr>
      <w:tr w:rsidR="00143745">
        <w:tc>
          <w:tcPr>
            <w:tcW w:w="3175" w:type="dxa"/>
          </w:tcPr>
          <w:p w:rsidR="00143745" w:rsidRDefault="00143745">
            <w:pPr>
              <w:pStyle w:val="ConsPlusNormal"/>
              <w:jc w:val="both"/>
            </w:pPr>
            <w:r>
              <w:lastRenderedPageBreak/>
              <w:t>Оплата работ (оказания услуг) по транспортировке выставочных экспонатов и оборудования, декораций, музыкальных инструментов, костюмов и иного имущества, приобретение горюче-смазочных материалов, оплата проезда, командировочных расходов</w:t>
            </w:r>
          </w:p>
        </w:tc>
        <w:tc>
          <w:tcPr>
            <w:tcW w:w="1474" w:type="dxa"/>
            <w:vAlign w:val="center"/>
          </w:tcPr>
          <w:p w:rsidR="00143745" w:rsidRDefault="00143745">
            <w:pPr>
              <w:pStyle w:val="ConsPlusNormal"/>
            </w:pPr>
          </w:p>
        </w:tc>
        <w:tc>
          <w:tcPr>
            <w:tcW w:w="1275" w:type="dxa"/>
            <w:vAlign w:val="center"/>
          </w:tcPr>
          <w:p w:rsidR="00143745" w:rsidRDefault="00143745">
            <w:pPr>
              <w:pStyle w:val="ConsPlusNormal"/>
            </w:pPr>
          </w:p>
        </w:tc>
        <w:tc>
          <w:tcPr>
            <w:tcW w:w="1984" w:type="dxa"/>
            <w:vAlign w:val="center"/>
          </w:tcPr>
          <w:p w:rsidR="00143745" w:rsidRDefault="00143745">
            <w:pPr>
              <w:pStyle w:val="ConsPlusNormal"/>
            </w:pPr>
          </w:p>
        </w:tc>
        <w:tc>
          <w:tcPr>
            <w:tcW w:w="1077" w:type="dxa"/>
            <w:vAlign w:val="center"/>
          </w:tcPr>
          <w:p w:rsidR="00143745" w:rsidRDefault="00143745">
            <w:pPr>
              <w:pStyle w:val="ConsPlusNormal"/>
            </w:pPr>
          </w:p>
        </w:tc>
      </w:tr>
      <w:tr w:rsidR="00143745">
        <w:tc>
          <w:tcPr>
            <w:tcW w:w="3175" w:type="dxa"/>
          </w:tcPr>
          <w:p w:rsidR="00143745" w:rsidRDefault="00143745">
            <w:pPr>
              <w:pStyle w:val="ConsPlusNormal"/>
              <w:jc w:val="both"/>
            </w:pPr>
            <w:r>
              <w:t>Оплата расходов, связанных с созданием художественных произведений, концертных и культурно-просветительских программ, а именно изготовление декораций, приобретение реквизитов и мебели, изготовление и (или) приобретение сценических костюмов, обуви, оплата работ (оказания услуг) по созданию художественных произведений и концертных программ</w:t>
            </w:r>
          </w:p>
        </w:tc>
        <w:tc>
          <w:tcPr>
            <w:tcW w:w="1474" w:type="dxa"/>
            <w:vAlign w:val="center"/>
          </w:tcPr>
          <w:p w:rsidR="00143745" w:rsidRDefault="00143745">
            <w:pPr>
              <w:pStyle w:val="ConsPlusNormal"/>
            </w:pPr>
          </w:p>
        </w:tc>
        <w:tc>
          <w:tcPr>
            <w:tcW w:w="1275" w:type="dxa"/>
            <w:vAlign w:val="center"/>
          </w:tcPr>
          <w:p w:rsidR="00143745" w:rsidRDefault="00143745">
            <w:pPr>
              <w:pStyle w:val="ConsPlusNormal"/>
            </w:pPr>
          </w:p>
        </w:tc>
        <w:tc>
          <w:tcPr>
            <w:tcW w:w="1984" w:type="dxa"/>
            <w:vAlign w:val="center"/>
          </w:tcPr>
          <w:p w:rsidR="00143745" w:rsidRDefault="00143745">
            <w:pPr>
              <w:pStyle w:val="ConsPlusNormal"/>
            </w:pPr>
          </w:p>
        </w:tc>
        <w:tc>
          <w:tcPr>
            <w:tcW w:w="1077" w:type="dxa"/>
            <w:vAlign w:val="center"/>
          </w:tcPr>
          <w:p w:rsidR="00143745" w:rsidRDefault="00143745">
            <w:pPr>
              <w:pStyle w:val="ConsPlusNormal"/>
            </w:pPr>
          </w:p>
        </w:tc>
      </w:tr>
      <w:tr w:rsidR="00143745">
        <w:tc>
          <w:tcPr>
            <w:tcW w:w="3175" w:type="dxa"/>
          </w:tcPr>
          <w:p w:rsidR="00143745" w:rsidRDefault="00143745">
            <w:pPr>
              <w:pStyle w:val="ConsPlusNormal"/>
              <w:jc w:val="both"/>
            </w:pPr>
            <w:r>
              <w:t>Оплата расходов на проживание, питание участников, оплата гонораров специалистам, переводчикам, привлекаемым к организации и проведению проекта</w:t>
            </w:r>
          </w:p>
        </w:tc>
        <w:tc>
          <w:tcPr>
            <w:tcW w:w="1474" w:type="dxa"/>
            <w:vAlign w:val="center"/>
          </w:tcPr>
          <w:p w:rsidR="00143745" w:rsidRDefault="00143745">
            <w:pPr>
              <w:pStyle w:val="ConsPlusNormal"/>
            </w:pPr>
          </w:p>
        </w:tc>
        <w:tc>
          <w:tcPr>
            <w:tcW w:w="1275" w:type="dxa"/>
            <w:vAlign w:val="center"/>
          </w:tcPr>
          <w:p w:rsidR="00143745" w:rsidRDefault="00143745">
            <w:pPr>
              <w:pStyle w:val="ConsPlusNormal"/>
            </w:pPr>
          </w:p>
        </w:tc>
        <w:tc>
          <w:tcPr>
            <w:tcW w:w="1984" w:type="dxa"/>
            <w:vAlign w:val="center"/>
          </w:tcPr>
          <w:p w:rsidR="00143745" w:rsidRDefault="00143745">
            <w:pPr>
              <w:pStyle w:val="ConsPlusNormal"/>
            </w:pPr>
          </w:p>
        </w:tc>
        <w:tc>
          <w:tcPr>
            <w:tcW w:w="1077" w:type="dxa"/>
            <w:vAlign w:val="center"/>
          </w:tcPr>
          <w:p w:rsidR="00143745" w:rsidRDefault="00143745">
            <w:pPr>
              <w:pStyle w:val="ConsPlusNormal"/>
            </w:pPr>
          </w:p>
        </w:tc>
      </w:tr>
      <w:tr w:rsidR="00143745">
        <w:tc>
          <w:tcPr>
            <w:tcW w:w="3175" w:type="dxa"/>
          </w:tcPr>
          <w:p w:rsidR="00143745" w:rsidRDefault="00143745">
            <w:pPr>
              <w:pStyle w:val="ConsPlusNormal"/>
              <w:jc w:val="both"/>
            </w:pPr>
            <w:r>
              <w:t>Оплата расходов на приобретение сценического оборудования и постановочных средств, закупка оргтехники, музыкальных инструментов</w:t>
            </w:r>
          </w:p>
        </w:tc>
        <w:tc>
          <w:tcPr>
            <w:tcW w:w="1474" w:type="dxa"/>
            <w:vAlign w:val="center"/>
          </w:tcPr>
          <w:p w:rsidR="00143745" w:rsidRDefault="00143745">
            <w:pPr>
              <w:pStyle w:val="ConsPlusNormal"/>
            </w:pPr>
          </w:p>
        </w:tc>
        <w:tc>
          <w:tcPr>
            <w:tcW w:w="1275" w:type="dxa"/>
            <w:vAlign w:val="center"/>
          </w:tcPr>
          <w:p w:rsidR="00143745" w:rsidRDefault="00143745">
            <w:pPr>
              <w:pStyle w:val="ConsPlusNormal"/>
            </w:pPr>
          </w:p>
        </w:tc>
        <w:tc>
          <w:tcPr>
            <w:tcW w:w="1984" w:type="dxa"/>
            <w:vAlign w:val="center"/>
          </w:tcPr>
          <w:p w:rsidR="00143745" w:rsidRDefault="00143745">
            <w:pPr>
              <w:pStyle w:val="ConsPlusNormal"/>
            </w:pPr>
          </w:p>
        </w:tc>
        <w:tc>
          <w:tcPr>
            <w:tcW w:w="1077" w:type="dxa"/>
            <w:vAlign w:val="center"/>
          </w:tcPr>
          <w:p w:rsidR="00143745" w:rsidRDefault="00143745">
            <w:pPr>
              <w:pStyle w:val="ConsPlusNormal"/>
            </w:pPr>
          </w:p>
        </w:tc>
      </w:tr>
      <w:tr w:rsidR="00143745">
        <w:tc>
          <w:tcPr>
            <w:tcW w:w="3175" w:type="dxa"/>
          </w:tcPr>
          <w:p w:rsidR="00143745" w:rsidRDefault="00143745">
            <w:pPr>
              <w:pStyle w:val="ConsPlusNormal"/>
              <w:jc w:val="both"/>
            </w:pPr>
            <w:r>
              <w:t>Оплата труда работников учреждения культуры, задействованных в реализации проекта (не более 50 процентов от общей суммы гранта)</w:t>
            </w:r>
          </w:p>
        </w:tc>
        <w:tc>
          <w:tcPr>
            <w:tcW w:w="1474" w:type="dxa"/>
            <w:vAlign w:val="center"/>
          </w:tcPr>
          <w:p w:rsidR="00143745" w:rsidRDefault="00143745">
            <w:pPr>
              <w:pStyle w:val="ConsPlusNormal"/>
            </w:pPr>
          </w:p>
        </w:tc>
        <w:tc>
          <w:tcPr>
            <w:tcW w:w="1275" w:type="dxa"/>
            <w:vAlign w:val="center"/>
          </w:tcPr>
          <w:p w:rsidR="00143745" w:rsidRDefault="00143745">
            <w:pPr>
              <w:pStyle w:val="ConsPlusNormal"/>
            </w:pPr>
          </w:p>
        </w:tc>
        <w:tc>
          <w:tcPr>
            <w:tcW w:w="1984" w:type="dxa"/>
            <w:vAlign w:val="center"/>
          </w:tcPr>
          <w:p w:rsidR="00143745" w:rsidRDefault="00143745">
            <w:pPr>
              <w:pStyle w:val="ConsPlusNormal"/>
            </w:pPr>
          </w:p>
        </w:tc>
        <w:tc>
          <w:tcPr>
            <w:tcW w:w="1077" w:type="dxa"/>
            <w:vAlign w:val="center"/>
          </w:tcPr>
          <w:p w:rsidR="00143745" w:rsidRDefault="00143745">
            <w:pPr>
              <w:pStyle w:val="ConsPlusNormal"/>
            </w:pPr>
          </w:p>
        </w:tc>
      </w:tr>
      <w:tr w:rsidR="00143745">
        <w:tc>
          <w:tcPr>
            <w:tcW w:w="3175" w:type="dxa"/>
          </w:tcPr>
          <w:p w:rsidR="00143745" w:rsidRDefault="00143745">
            <w:pPr>
              <w:pStyle w:val="ConsPlusNormal"/>
              <w:jc w:val="both"/>
            </w:pPr>
            <w:r>
              <w:t xml:space="preserve">Оплата расходов, связанных с разработкой и изготовлением полиграфической продукции, сувенирной продукции, фото- и видеоматериалов, услугами связи, администрированием интернет-ресурсов, мобильных приложений и других информационных продуктов, фото- и видеосъемкой, </w:t>
            </w:r>
            <w:r>
              <w:lastRenderedPageBreak/>
              <w:t>монтажом программ, звукозаписью оркестра, изготовлением билетов</w:t>
            </w:r>
          </w:p>
        </w:tc>
        <w:tc>
          <w:tcPr>
            <w:tcW w:w="1474" w:type="dxa"/>
            <w:vAlign w:val="center"/>
          </w:tcPr>
          <w:p w:rsidR="00143745" w:rsidRDefault="00143745">
            <w:pPr>
              <w:pStyle w:val="ConsPlusNormal"/>
            </w:pPr>
          </w:p>
        </w:tc>
        <w:tc>
          <w:tcPr>
            <w:tcW w:w="1275" w:type="dxa"/>
            <w:vAlign w:val="center"/>
          </w:tcPr>
          <w:p w:rsidR="00143745" w:rsidRDefault="00143745">
            <w:pPr>
              <w:pStyle w:val="ConsPlusNormal"/>
            </w:pPr>
          </w:p>
        </w:tc>
        <w:tc>
          <w:tcPr>
            <w:tcW w:w="1984" w:type="dxa"/>
            <w:vAlign w:val="center"/>
          </w:tcPr>
          <w:p w:rsidR="00143745" w:rsidRDefault="00143745">
            <w:pPr>
              <w:pStyle w:val="ConsPlusNormal"/>
            </w:pPr>
          </w:p>
        </w:tc>
        <w:tc>
          <w:tcPr>
            <w:tcW w:w="1077" w:type="dxa"/>
            <w:vAlign w:val="center"/>
          </w:tcPr>
          <w:p w:rsidR="00143745" w:rsidRDefault="00143745">
            <w:pPr>
              <w:pStyle w:val="ConsPlusNormal"/>
            </w:pPr>
          </w:p>
        </w:tc>
      </w:tr>
    </w:tbl>
    <w:p w:rsidR="00143745" w:rsidRDefault="00143745">
      <w:pPr>
        <w:pStyle w:val="ConsPlusNormal"/>
        <w:jc w:val="both"/>
      </w:pPr>
    </w:p>
    <w:p w:rsidR="00143745" w:rsidRDefault="00143745">
      <w:pPr>
        <w:pStyle w:val="ConsPlusNonformat"/>
        <w:jc w:val="both"/>
      </w:pPr>
      <w:r>
        <w:t>Главный бухгалтер (бухгалтер)</w:t>
      </w:r>
    </w:p>
    <w:p w:rsidR="00143745" w:rsidRDefault="00143745">
      <w:pPr>
        <w:pStyle w:val="ConsPlusNonformat"/>
        <w:jc w:val="both"/>
      </w:pPr>
      <w:r>
        <w:t>____________________________________________________/______________________</w:t>
      </w:r>
    </w:p>
    <w:p w:rsidR="00143745" w:rsidRDefault="00143745">
      <w:pPr>
        <w:pStyle w:val="ConsPlusNonformat"/>
        <w:jc w:val="both"/>
      </w:pPr>
      <w:r>
        <w:t>(фамилия, имя, отчество (последнее - при наличии))         (подпись)</w:t>
      </w: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right"/>
        <w:outlineLvl w:val="1"/>
      </w:pPr>
      <w:r>
        <w:t>Приложение N 3</w:t>
      </w:r>
    </w:p>
    <w:p w:rsidR="00143745" w:rsidRDefault="00143745">
      <w:pPr>
        <w:pStyle w:val="ConsPlusNormal"/>
        <w:jc w:val="right"/>
      </w:pPr>
      <w:r>
        <w:t>к Положению</w:t>
      </w:r>
    </w:p>
    <w:p w:rsidR="00143745" w:rsidRDefault="00143745">
      <w:pPr>
        <w:pStyle w:val="ConsPlusNormal"/>
        <w:jc w:val="right"/>
      </w:pPr>
      <w:r>
        <w:t>о порядке предоставления грантов</w:t>
      </w:r>
    </w:p>
    <w:p w:rsidR="00143745" w:rsidRDefault="00143745">
      <w:pPr>
        <w:pStyle w:val="ConsPlusNormal"/>
        <w:jc w:val="right"/>
      </w:pPr>
      <w:r>
        <w:t>Правительства Республики Татарстан</w:t>
      </w:r>
    </w:p>
    <w:p w:rsidR="00143745" w:rsidRDefault="00143745">
      <w:pPr>
        <w:pStyle w:val="ConsPlusNormal"/>
        <w:jc w:val="right"/>
      </w:pPr>
      <w:r>
        <w:t>для поддержки проектов творческих</w:t>
      </w:r>
    </w:p>
    <w:p w:rsidR="00143745" w:rsidRDefault="00143745">
      <w:pPr>
        <w:pStyle w:val="ConsPlusNormal"/>
        <w:jc w:val="right"/>
      </w:pPr>
      <w:r>
        <w:t>коллективов муниципальных учреждений</w:t>
      </w:r>
    </w:p>
    <w:p w:rsidR="00143745" w:rsidRDefault="00143745">
      <w:pPr>
        <w:pStyle w:val="ConsPlusNormal"/>
        <w:jc w:val="right"/>
      </w:pPr>
      <w:r>
        <w:t>культуры и искусства</w:t>
      </w:r>
    </w:p>
    <w:p w:rsidR="00143745" w:rsidRDefault="00143745">
      <w:pPr>
        <w:pStyle w:val="ConsPlusNormal"/>
        <w:jc w:val="both"/>
      </w:pPr>
    </w:p>
    <w:p w:rsidR="00143745" w:rsidRDefault="00143745">
      <w:pPr>
        <w:pStyle w:val="ConsPlusNormal"/>
        <w:jc w:val="right"/>
      </w:pPr>
      <w:r>
        <w:t>Форма</w:t>
      </w:r>
    </w:p>
    <w:p w:rsidR="00143745" w:rsidRDefault="00143745">
      <w:pPr>
        <w:pStyle w:val="ConsPlusNormal"/>
        <w:jc w:val="both"/>
      </w:pPr>
    </w:p>
    <w:p w:rsidR="00143745" w:rsidRDefault="00143745">
      <w:pPr>
        <w:pStyle w:val="ConsPlusNormal"/>
        <w:jc w:val="center"/>
      </w:pPr>
      <w:bookmarkStart w:id="16" w:name="P552"/>
      <w:bookmarkEnd w:id="16"/>
      <w:r>
        <w:t>План мероприятий ("дорожная карта") по реализации проекта</w:t>
      </w:r>
    </w:p>
    <w:p w:rsidR="00143745" w:rsidRDefault="001437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757"/>
        <w:gridCol w:w="1361"/>
        <w:gridCol w:w="3345"/>
      </w:tblGrid>
      <w:tr w:rsidR="00143745">
        <w:tc>
          <w:tcPr>
            <w:tcW w:w="567" w:type="dxa"/>
          </w:tcPr>
          <w:p w:rsidR="00143745" w:rsidRDefault="00143745">
            <w:pPr>
              <w:pStyle w:val="ConsPlusNormal"/>
              <w:jc w:val="center"/>
            </w:pPr>
            <w:r>
              <w:t>N п/п</w:t>
            </w:r>
          </w:p>
        </w:tc>
        <w:tc>
          <w:tcPr>
            <w:tcW w:w="1928" w:type="dxa"/>
          </w:tcPr>
          <w:p w:rsidR="00143745" w:rsidRDefault="00143745">
            <w:pPr>
              <w:pStyle w:val="ConsPlusNormal"/>
              <w:jc w:val="center"/>
            </w:pPr>
            <w:r>
              <w:t>Наименование задачи проекта</w:t>
            </w:r>
          </w:p>
        </w:tc>
        <w:tc>
          <w:tcPr>
            <w:tcW w:w="1757" w:type="dxa"/>
          </w:tcPr>
          <w:p w:rsidR="00143745" w:rsidRDefault="00143745">
            <w:pPr>
              <w:pStyle w:val="ConsPlusNormal"/>
              <w:jc w:val="center"/>
            </w:pPr>
            <w:r>
              <w:t>Перечень мероприятий по реализации проекта</w:t>
            </w:r>
          </w:p>
        </w:tc>
        <w:tc>
          <w:tcPr>
            <w:tcW w:w="1361" w:type="dxa"/>
          </w:tcPr>
          <w:p w:rsidR="00143745" w:rsidRDefault="00143745">
            <w:pPr>
              <w:pStyle w:val="ConsPlusNormal"/>
              <w:jc w:val="center"/>
            </w:pPr>
            <w:r>
              <w:t>Сроки реализации проекта</w:t>
            </w:r>
          </w:p>
        </w:tc>
        <w:tc>
          <w:tcPr>
            <w:tcW w:w="3345" w:type="dxa"/>
          </w:tcPr>
          <w:p w:rsidR="00143745" w:rsidRDefault="00143745">
            <w:pPr>
              <w:pStyle w:val="ConsPlusNormal"/>
              <w:jc w:val="center"/>
            </w:pPr>
            <w:r>
              <w:t>Ожидаемые итоги (с указанием количественных и качественных показателей) проекта</w:t>
            </w:r>
          </w:p>
        </w:tc>
      </w:tr>
      <w:tr w:rsidR="00143745">
        <w:tc>
          <w:tcPr>
            <w:tcW w:w="567" w:type="dxa"/>
          </w:tcPr>
          <w:p w:rsidR="00143745" w:rsidRDefault="00143745">
            <w:pPr>
              <w:pStyle w:val="ConsPlusNormal"/>
            </w:pPr>
          </w:p>
        </w:tc>
        <w:tc>
          <w:tcPr>
            <w:tcW w:w="1928" w:type="dxa"/>
          </w:tcPr>
          <w:p w:rsidR="00143745" w:rsidRDefault="00143745">
            <w:pPr>
              <w:pStyle w:val="ConsPlusNormal"/>
            </w:pPr>
          </w:p>
        </w:tc>
        <w:tc>
          <w:tcPr>
            <w:tcW w:w="1757" w:type="dxa"/>
          </w:tcPr>
          <w:p w:rsidR="00143745" w:rsidRDefault="00143745">
            <w:pPr>
              <w:pStyle w:val="ConsPlusNormal"/>
            </w:pPr>
          </w:p>
        </w:tc>
        <w:tc>
          <w:tcPr>
            <w:tcW w:w="1361" w:type="dxa"/>
          </w:tcPr>
          <w:p w:rsidR="00143745" w:rsidRDefault="00143745">
            <w:pPr>
              <w:pStyle w:val="ConsPlusNormal"/>
            </w:pPr>
          </w:p>
        </w:tc>
        <w:tc>
          <w:tcPr>
            <w:tcW w:w="3345" w:type="dxa"/>
          </w:tcPr>
          <w:p w:rsidR="00143745" w:rsidRDefault="00143745">
            <w:pPr>
              <w:pStyle w:val="ConsPlusNormal"/>
            </w:pPr>
          </w:p>
        </w:tc>
      </w:tr>
      <w:tr w:rsidR="00143745">
        <w:tc>
          <w:tcPr>
            <w:tcW w:w="567" w:type="dxa"/>
          </w:tcPr>
          <w:p w:rsidR="00143745" w:rsidRDefault="00143745">
            <w:pPr>
              <w:pStyle w:val="ConsPlusNormal"/>
            </w:pPr>
          </w:p>
        </w:tc>
        <w:tc>
          <w:tcPr>
            <w:tcW w:w="1928" w:type="dxa"/>
          </w:tcPr>
          <w:p w:rsidR="00143745" w:rsidRDefault="00143745">
            <w:pPr>
              <w:pStyle w:val="ConsPlusNormal"/>
            </w:pPr>
          </w:p>
        </w:tc>
        <w:tc>
          <w:tcPr>
            <w:tcW w:w="1757" w:type="dxa"/>
          </w:tcPr>
          <w:p w:rsidR="00143745" w:rsidRDefault="00143745">
            <w:pPr>
              <w:pStyle w:val="ConsPlusNormal"/>
            </w:pPr>
          </w:p>
        </w:tc>
        <w:tc>
          <w:tcPr>
            <w:tcW w:w="1361" w:type="dxa"/>
          </w:tcPr>
          <w:p w:rsidR="00143745" w:rsidRDefault="00143745">
            <w:pPr>
              <w:pStyle w:val="ConsPlusNormal"/>
            </w:pPr>
          </w:p>
        </w:tc>
        <w:tc>
          <w:tcPr>
            <w:tcW w:w="3345" w:type="dxa"/>
          </w:tcPr>
          <w:p w:rsidR="00143745" w:rsidRDefault="00143745">
            <w:pPr>
              <w:pStyle w:val="ConsPlusNormal"/>
            </w:pPr>
          </w:p>
        </w:tc>
      </w:tr>
      <w:tr w:rsidR="00143745">
        <w:tc>
          <w:tcPr>
            <w:tcW w:w="567" w:type="dxa"/>
          </w:tcPr>
          <w:p w:rsidR="00143745" w:rsidRDefault="00143745">
            <w:pPr>
              <w:pStyle w:val="ConsPlusNormal"/>
            </w:pPr>
          </w:p>
        </w:tc>
        <w:tc>
          <w:tcPr>
            <w:tcW w:w="1928" w:type="dxa"/>
          </w:tcPr>
          <w:p w:rsidR="00143745" w:rsidRDefault="00143745">
            <w:pPr>
              <w:pStyle w:val="ConsPlusNormal"/>
            </w:pPr>
          </w:p>
        </w:tc>
        <w:tc>
          <w:tcPr>
            <w:tcW w:w="1757" w:type="dxa"/>
          </w:tcPr>
          <w:p w:rsidR="00143745" w:rsidRDefault="00143745">
            <w:pPr>
              <w:pStyle w:val="ConsPlusNormal"/>
            </w:pPr>
          </w:p>
        </w:tc>
        <w:tc>
          <w:tcPr>
            <w:tcW w:w="1361" w:type="dxa"/>
          </w:tcPr>
          <w:p w:rsidR="00143745" w:rsidRDefault="00143745">
            <w:pPr>
              <w:pStyle w:val="ConsPlusNormal"/>
            </w:pPr>
          </w:p>
        </w:tc>
        <w:tc>
          <w:tcPr>
            <w:tcW w:w="3345" w:type="dxa"/>
          </w:tcPr>
          <w:p w:rsidR="00143745" w:rsidRDefault="00143745">
            <w:pPr>
              <w:pStyle w:val="ConsPlusNormal"/>
            </w:pPr>
          </w:p>
        </w:tc>
      </w:tr>
      <w:tr w:rsidR="00143745">
        <w:tc>
          <w:tcPr>
            <w:tcW w:w="567" w:type="dxa"/>
          </w:tcPr>
          <w:p w:rsidR="00143745" w:rsidRDefault="00143745">
            <w:pPr>
              <w:pStyle w:val="ConsPlusNormal"/>
            </w:pPr>
          </w:p>
        </w:tc>
        <w:tc>
          <w:tcPr>
            <w:tcW w:w="1928" w:type="dxa"/>
          </w:tcPr>
          <w:p w:rsidR="00143745" w:rsidRDefault="00143745">
            <w:pPr>
              <w:pStyle w:val="ConsPlusNormal"/>
            </w:pPr>
          </w:p>
        </w:tc>
        <w:tc>
          <w:tcPr>
            <w:tcW w:w="1757" w:type="dxa"/>
          </w:tcPr>
          <w:p w:rsidR="00143745" w:rsidRDefault="00143745">
            <w:pPr>
              <w:pStyle w:val="ConsPlusNormal"/>
            </w:pPr>
          </w:p>
        </w:tc>
        <w:tc>
          <w:tcPr>
            <w:tcW w:w="1361" w:type="dxa"/>
          </w:tcPr>
          <w:p w:rsidR="00143745" w:rsidRDefault="00143745">
            <w:pPr>
              <w:pStyle w:val="ConsPlusNormal"/>
            </w:pPr>
          </w:p>
        </w:tc>
        <w:tc>
          <w:tcPr>
            <w:tcW w:w="3345" w:type="dxa"/>
          </w:tcPr>
          <w:p w:rsidR="00143745" w:rsidRDefault="00143745">
            <w:pPr>
              <w:pStyle w:val="ConsPlusNormal"/>
            </w:pPr>
          </w:p>
        </w:tc>
      </w:tr>
      <w:tr w:rsidR="00143745">
        <w:tc>
          <w:tcPr>
            <w:tcW w:w="567" w:type="dxa"/>
          </w:tcPr>
          <w:p w:rsidR="00143745" w:rsidRDefault="00143745">
            <w:pPr>
              <w:pStyle w:val="ConsPlusNormal"/>
            </w:pPr>
          </w:p>
        </w:tc>
        <w:tc>
          <w:tcPr>
            <w:tcW w:w="1928" w:type="dxa"/>
          </w:tcPr>
          <w:p w:rsidR="00143745" w:rsidRDefault="00143745">
            <w:pPr>
              <w:pStyle w:val="ConsPlusNormal"/>
            </w:pPr>
          </w:p>
        </w:tc>
        <w:tc>
          <w:tcPr>
            <w:tcW w:w="1757" w:type="dxa"/>
          </w:tcPr>
          <w:p w:rsidR="00143745" w:rsidRDefault="00143745">
            <w:pPr>
              <w:pStyle w:val="ConsPlusNormal"/>
            </w:pPr>
          </w:p>
        </w:tc>
        <w:tc>
          <w:tcPr>
            <w:tcW w:w="1361" w:type="dxa"/>
          </w:tcPr>
          <w:p w:rsidR="00143745" w:rsidRDefault="00143745">
            <w:pPr>
              <w:pStyle w:val="ConsPlusNormal"/>
            </w:pPr>
          </w:p>
        </w:tc>
        <w:tc>
          <w:tcPr>
            <w:tcW w:w="3345" w:type="dxa"/>
          </w:tcPr>
          <w:p w:rsidR="00143745" w:rsidRDefault="00143745">
            <w:pPr>
              <w:pStyle w:val="ConsPlusNormal"/>
            </w:pPr>
          </w:p>
        </w:tc>
      </w:tr>
      <w:tr w:rsidR="00143745">
        <w:tc>
          <w:tcPr>
            <w:tcW w:w="567" w:type="dxa"/>
          </w:tcPr>
          <w:p w:rsidR="00143745" w:rsidRDefault="00143745">
            <w:pPr>
              <w:pStyle w:val="ConsPlusNormal"/>
            </w:pPr>
          </w:p>
        </w:tc>
        <w:tc>
          <w:tcPr>
            <w:tcW w:w="1928" w:type="dxa"/>
          </w:tcPr>
          <w:p w:rsidR="00143745" w:rsidRDefault="00143745">
            <w:pPr>
              <w:pStyle w:val="ConsPlusNormal"/>
            </w:pPr>
          </w:p>
        </w:tc>
        <w:tc>
          <w:tcPr>
            <w:tcW w:w="1757" w:type="dxa"/>
          </w:tcPr>
          <w:p w:rsidR="00143745" w:rsidRDefault="00143745">
            <w:pPr>
              <w:pStyle w:val="ConsPlusNormal"/>
            </w:pPr>
          </w:p>
        </w:tc>
        <w:tc>
          <w:tcPr>
            <w:tcW w:w="1361" w:type="dxa"/>
          </w:tcPr>
          <w:p w:rsidR="00143745" w:rsidRDefault="00143745">
            <w:pPr>
              <w:pStyle w:val="ConsPlusNormal"/>
            </w:pPr>
          </w:p>
        </w:tc>
        <w:tc>
          <w:tcPr>
            <w:tcW w:w="3345" w:type="dxa"/>
          </w:tcPr>
          <w:p w:rsidR="00143745" w:rsidRDefault="00143745">
            <w:pPr>
              <w:pStyle w:val="ConsPlusNormal"/>
            </w:pPr>
          </w:p>
        </w:tc>
      </w:tr>
      <w:tr w:rsidR="00143745">
        <w:tc>
          <w:tcPr>
            <w:tcW w:w="567" w:type="dxa"/>
          </w:tcPr>
          <w:p w:rsidR="00143745" w:rsidRDefault="00143745">
            <w:pPr>
              <w:pStyle w:val="ConsPlusNormal"/>
            </w:pPr>
          </w:p>
        </w:tc>
        <w:tc>
          <w:tcPr>
            <w:tcW w:w="1928" w:type="dxa"/>
          </w:tcPr>
          <w:p w:rsidR="00143745" w:rsidRDefault="00143745">
            <w:pPr>
              <w:pStyle w:val="ConsPlusNormal"/>
            </w:pPr>
          </w:p>
        </w:tc>
        <w:tc>
          <w:tcPr>
            <w:tcW w:w="1757" w:type="dxa"/>
          </w:tcPr>
          <w:p w:rsidR="00143745" w:rsidRDefault="00143745">
            <w:pPr>
              <w:pStyle w:val="ConsPlusNormal"/>
            </w:pPr>
          </w:p>
        </w:tc>
        <w:tc>
          <w:tcPr>
            <w:tcW w:w="1361" w:type="dxa"/>
          </w:tcPr>
          <w:p w:rsidR="00143745" w:rsidRDefault="00143745">
            <w:pPr>
              <w:pStyle w:val="ConsPlusNormal"/>
            </w:pPr>
          </w:p>
        </w:tc>
        <w:tc>
          <w:tcPr>
            <w:tcW w:w="3345" w:type="dxa"/>
          </w:tcPr>
          <w:p w:rsidR="00143745" w:rsidRDefault="00143745">
            <w:pPr>
              <w:pStyle w:val="ConsPlusNormal"/>
            </w:pPr>
          </w:p>
        </w:tc>
      </w:tr>
    </w:tbl>
    <w:p w:rsidR="00143745" w:rsidRDefault="00143745">
      <w:pPr>
        <w:pStyle w:val="ConsPlusNormal"/>
        <w:jc w:val="both"/>
      </w:pPr>
    </w:p>
    <w:p w:rsidR="00143745" w:rsidRDefault="00143745">
      <w:pPr>
        <w:pStyle w:val="ConsPlusNonformat"/>
        <w:jc w:val="both"/>
      </w:pPr>
      <w:r>
        <w:t>Руководитель соискателя гранта:</w:t>
      </w:r>
    </w:p>
    <w:p w:rsidR="00143745" w:rsidRDefault="00143745">
      <w:pPr>
        <w:pStyle w:val="ConsPlusNonformat"/>
        <w:jc w:val="both"/>
      </w:pPr>
      <w:r>
        <w:t>_________________________________________/________________/________________</w:t>
      </w:r>
    </w:p>
    <w:p w:rsidR="00143745" w:rsidRDefault="00143745">
      <w:pPr>
        <w:pStyle w:val="ConsPlusNonformat"/>
        <w:jc w:val="both"/>
      </w:pPr>
      <w:r>
        <w:t>(фамилия, имя, отчество (последнее - при    (должность)      (подпись)</w:t>
      </w:r>
    </w:p>
    <w:p w:rsidR="00143745" w:rsidRDefault="00143745">
      <w:pPr>
        <w:pStyle w:val="ConsPlusNonformat"/>
        <w:jc w:val="both"/>
      </w:pPr>
      <w:r>
        <w:t xml:space="preserve">                наличии))</w:t>
      </w:r>
    </w:p>
    <w:p w:rsidR="00143745" w:rsidRDefault="00143745">
      <w:pPr>
        <w:pStyle w:val="ConsPlusNonformat"/>
        <w:jc w:val="both"/>
      </w:pPr>
      <w:r>
        <w:t>"__" ________ 20__ г.</w:t>
      </w:r>
    </w:p>
    <w:p w:rsidR="00143745" w:rsidRDefault="00143745">
      <w:pPr>
        <w:pStyle w:val="ConsPlusNonformat"/>
        <w:jc w:val="both"/>
      </w:pPr>
    </w:p>
    <w:p w:rsidR="00143745" w:rsidRDefault="00143745">
      <w:pPr>
        <w:pStyle w:val="ConsPlusNonformat"/>
        <w:jc w:val="both"/>
      </w:pPr>
      <w:r>
        <w:t xml:space="preserve">    М.П.</w:t>
      </w:r>
    </w:p>
    <w:p w:rsidR="00143745" w:rsidRDefault="00143745">
      <w:pPr>
        <w:pStyle w:val="ConsPlusNonformat"/>
        <w:jc w:val="both"/>
      </w:pPr>
      <w:r>
        <w:t>(при наличии)</w:t>
      </w: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right"/>
        <w:outlineLvl w:val="0"/>
      </w:pPr>
      <w:r>
        <w:t>Утвержден</w:t>
      </w:r>
    </w:p>
    <w:p w:rsidR="00143745" w:rsidRDefault="00143745">
      <w:pPr>
        <w:pStyle w:val="ConsPlusNormal"/>
        <w:jc w:val="right"/>
      </w:pPr>
      <w:r>
        <w:t>постановлением</w:t>
      </w:r>
    </w:p>
    <w:p w:rsidR="00143745" w:rsidRDefault="00143745">
      <w:pPr>
        <w:pStyle w:val="ConsPlusNormal"/>
        <w:jc w:val="right"/>
      </w:pPr>
      <w:r>
        <w:t>Кабинета Министров</w:t>
      </w:r>
    </w:p>
    <w:p w:rsidR="00143745" w:rsidRDefault="00143745">
      <w:pPr>
        <w:pStyle w:val="ConsPlusNormal"/>
        <w:jc w:val="right"/>
      </w:pPr>
      <w:r>
        <w:t>Республики Татарстан</w:t>
      </w:r>
    </w:p>
    <w:p w:rsidR="00143745" w:rsidRDefault="00143745">
      <w:pPr>
        <w:pStyle w:val="ConsPlusNormal"/>
        <w:jc w:val="right"/>
      </w:pPr>
      <w:r>
        <w:t>от 25 ноября 2021 г. N 1131</w:t>
      </w:r>
    </w:p>
    <w:p w:rsidR="00143745" w:rsidRDefault="00143745">
      <w:pPr>
        <w:pStyle w:val="ConsPlusNormal"/>
        <w:jc w:val="both"/>
      </w:pPr>
    </w:p>
    <w:p w:rsidR="00143745" w:rsidRDefault="00143745">
      <w:pPr>
        <w:pStyle w:val="ConsPlusTitle"/>
        <w:jc w:val="center"/>
      </w:pPr>
      <w:bookmarkStart w:id="17" w:name="P614"/>
      <w:bookmarkEnd w:id="17"/>
      <w:r>
        <w:t>СОСТАВ</w:t>
      </w:r>
    </w:p>
    <w:p w:rsidR="00143745" w:rsidRDefault="00143745">
      <w:pPr>
        <w:pStyle w:val="ConsPlusTitle"/>
        <w:jc w:val="center"/>
      </w:pPr>
      <w:r>
        <w:t>СОВЕТА ПО ОПРЕДЕЛЕНИЮ ПОЛУЧАТЕЛЕЙ ГРАНТОВ ПРАВИТЕЛЬСТВА</w:t>
      </w:r>
    </w:p>
    <w:p w:rsidR="00143745" w:rsidRDefault="00143745">
      <w:pPr>
        <w:pStyle w:val="ConsPlusTitle"/>
        <w:jc w:val="center"/>
      </w:pPr>
      <w:r>
        <w:t>РЕСПУБЛИКИ ТАТАРСТАН ДЛЯ ПОДДЕРЖКИ ПРОЕКТОВ ТВОРЧЕСКИХ</w:t>
      </w:r>
    </w:p>
    <w:p w:rsidR="00143745" w:rsidRDefault="00143745">
      <w:pPr>
        <w:pStyle w:val="ConsPlusTitle"/>
        <w:jc w:val="center"/>
      </w:pPr>
      <w:r>
        <w:t>КОЛЛЕКТИВОВ МУНИЦИПАЛЬНЫХ УЧРЕЖДЕНИЙ КУЛЬТУРЫ И ИСКУССТВА</w:t>
      </w:r>
    </w:p>
    <w:p w:rsidR="00143745" w:rsidRDefault="001437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37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745" w:rsidRDefault="001437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745" w:rsidRDefault="001437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745" w:rsidRDefault="00143745">
            <w:pPr>
              <w:pStyle w:val="ConsPlusNormal"/>
              <w:jc w:val="center"/>
            </w:pPr>
            <w:r>
              <w:rPr>
                <w:color w:val="392C69"/>
              </w:rPr>
              <w:t>Список изменяющих документов</w:t>
            </w:r>
          </w:p>
          <w:p w:rsidR="00143745" w:rsidRDefault="00143745">
            <w:pPr>
              <w:pStyle w:val="ConsPlusNormal"/>
              <w:jc w:val="center"/>
            </w:pPr>
            <w:r>
              <w:rPr>
                <w:color w:val="392C69"/>
              </w:rPr>
              <w:t xml:space="preserve">(в ред. </w:t>
            </w:r>
            <w:hyperlink r:id="rId31">
              <w:r>
                <w:rPr>
                  <w:color w:val="0000FF"/>
                </w:rPr>
                <w:t>Постановления</w:t>
              </w:r>
            </w:hyperlink>
            <w:r>
              <w:rPr>
                <w:color w:val="392C69"/>
              </w:rPr>
              <w:t xml:space="preserve"> КМ РТ от 03.04.2024 N 221)</w:t>
            </w:r>
          </w:p>
        </w:tc>
        <w:tc>
          <w:tcPr>
            <w:tcW w:w="113" w:type="dxa"/>
            <w:tcBorders>
              <w:top w:val="nil"/>
              <w:left w:val="nil"/>
              <w:bottom w:val="nil"/>
              <w:right w:val="nil"/>
            </w:tcBorders>
            <w:shd w:val="clear" w:color="auto" w:fill="F4F3F8"/>
            <w:tcMar>
              <w:top w:w="0" w:type="dxa"/>
              <w:left w:w="0" w:type="dxa"/>
              <w:bottom w:w="0" w:type="dxa"/>
              <w:right w:w="0" w:type="dxa"/>
            </w:tcMar>
          </w:tcPr>
          <w:p w:rsidR="00143745" w:rsidRDefault="00143745">
            <w:pPr>
              <w:pStyle w:val="ConsPlusNormal"/>
            </w:pPr>
          </w:p>
        </w:tc>
      </w:tr>
    </w:tbl>
    <w:p w:rsidR="00143745" w:rsidRDefault="001437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350"/>
      </w:tblGrid>
      <w:tr w:rsidR="00143745">
        <w:tc>
          <w:tcPr>
            <w:tcW w:w="2665" w:type="dxa"/>
            <w:tcBorders>
              <w:top w:val="nil"/>
              <w:left w:val="nil"/>
              <w:bottom w:val="nil"/>
              <w:right w:val="nil"/>
            </w:tcBorders>
          </w:tcPr>
          <w:p w:rsidR="00143745" w:rsidRDefault="00143745">
            <w:pPr>
              <w:pStyle w:val="ConsPlusNormal"/>
            </w:pPr>
            <w:r>
              <w:t>Аюпова Ирада Хафизяновна</w:t>
            </w:r>
          </w:p>
        </w:tc>
        <w:tc>
          <w:tcPr>
            <w:tcW w:w="6350" w:type="dxa"/>
            <w:tcBorders>
              <w:top w:val="nil"/>
              <w:left w:val="nil"/>
              <w:bottom w:val="nil"/>
              <w:right w:val="nil"/>
            </w:tcBorders>
          </w:tcPr>
          <w:p w:rsidR="00143745" w:rsidRDefault="00143745">
            <w:pPr>
              <w:pStyle w:val="ConsPlusNormal"/>
              <w:jc w:val="both"/>
            </w:pPr>
            <w:r>
              <w:t>министр культуры Республики Татарстан, председатель совета</w:t>
            </w:r>
          </w:p>
        </w:tc>
      </w:tr>
      <w:tr w:rsidR="00143745">
        <w:tc>
          <w:tcPr>
            <w:tcW w:w="2665" w:type="dxa"/>
            <w:tcBorders>
              <w:top w:val="nil"/>
              <w:left w:val="nil"/>
              <w:bottom w:val="nil"/>
              <w:right w:val="nil"/>
            </w:tcBorders>
          </w:tcPr>
          <w:p w:rsidR="00143745" w:rsidRDefault="00143745">
            <w:pPr>
              <w:pStyle w:val="ConsPlusNormal"/>
            </w:pPr>
            <w:r>
              <w:t>Адгамова Юлия Ильдаровна</w:t>
            </w:r>
          </w:p>
        </w:tc>
        <w:tc>
          <w:tcPr>
            <w:tcW w:w="6350" w:type="dxa"/>
            <w:tcBorders>
              <w:top w:val="nil"/>
              <w:left w:val="nil"/>
              <w:bottom w:val="nil"/>
              <w:right w:val="nil"/>
            </w:tcBorders>
          </w:tcPr>
          <w:p w:rsidR="00143745" w:rsidRDefault="00143745">
            <w:pPr>
              <w:pStyle w:val="ConsPlusNormal"/>
              <w:jc w:val="both"/>
            </w:pPr>
            <w:r>
              <w:t>первый заместитель министра культуры Республики Татарстан, сопредседатель совета</w:t>
            </w:r>
          </w:p>
        </w:tc>
      </w:tr>
      <w:tr w:rsidR="00143745">
        <w:tc>
          <w:tcPr>
            <w:tcW w:w="2665" w:type="dxa"/>
            <w:tcBorders>
              <w:top w:val="nil"/>
              <w:left w:val="nil"/>
              <w:bottom w:val="nil"/>
              <w:right w:val="nil"/>
            </w:tcBorders>
          </w:tcPr>
          <w:p w:rsidR="00143745" w:rsidRDefault="00143745">
            <w:pPr>
              <w:pStyle w:val="ConsPlusNormal"/>
            </w:pPr>
            <w:r>
              <w:t>Мифтахова Алсу Равилевна</w:t>
            </w:r>
          </w:p>
        </w:tc>
        <w:tc>
          <w:tcPr>
            <w:tcW w:w="6350" w:type="dxa"/>
            <w:tcBorders>
              <w:top w:val="nil"/>
              <w:left w:val="nil"/>
              <w:bottom w:val="nil"/>
              <w:right w:val="nil"/>
            </w:tcBorders>
          </w:tcPr>
          <w:p w:rsidR="00143745" w:rsidRDefault="00143745">
            <w:pPr>
              <w:pStyle w:val="ConsPlusNormal"/>
              <w:jc w:val="both"/>
            </w:pPr>
            <w:r>
              <w:t>директор государственного бюджетного учреждения "Ресурсный центр внедрения инноваций и сохранения традиций в сфере культуры Республики Татарстан", заместитель председателя совета</w:t>
            </w:r>
          </w:p>
        </w:tc>
      </w:tr>
      <w:tr w:rsidR="00143745">
        <w:tc>
          <w:tcPr>
            <w:tcW w:w="9015" w:type="dxa"/>
            <w:gridSpan w:val="2"/>
            <w:tcBorders>
              <w:top w:val="nil"/>
              <w:left w:val="nil"/>
              <w:bottom w:val="nil"/>
              <w:right w:val="nil"/>
            </w:tcBorders>
          </w:tcPr>
          <w:p w:rsidR="00143745" w:rsidRDefault="00143745">
            <w:pPr>
              <w:pStyle w:val="ConsPlusNormal"/>
            </w:pPr>
            <w:r>
              <w:t>Члены совета:</w:t>
            </w:r>
          </w:p>
        </w:tc>
      </w:tr>
      <w:tr w:rsidR="00143745">
        <w:tc>
          <w:tcPr>
            <w:tcW w:w="2665" w:type="dxa"/>
            <w:tcBorders>
              <w:top w:val="nil"/>
              <w:left w:val="nil"/>
              <w:bottom w:val="nil"/>
              <w:right w:val="nil"/>
            </w:tcBorders>
          </w:tcPr>
          <w:p w:rsidR="00143745" w:rsidRDefault="00143745">
            <w:pPr>
              <w:pStyle w:val="ConsPlusNormal"/>
            </w:pPr>
            <w:r>
              <w:t>Айтуганова Миляуша Лябибовна</w:t>
            </w:r>
          </w:p>
        </w:tc>
        <w:tc>
          <w:tcPr>
            <w:tcW w:w="6350" w:type="dxa"/>
            <w:tcBorders>
              <w:top w:val="nil"/>
              <w:left w:val="nil"/>
              <w:bottom w:val="nil"/>
              <w:right w:val="nil"/>
            </w:tcBorders>
          </w:tcPr>
          <w:p w:rsidR="00143745" w:rsidRDefault="00143745">
            <w:pPr>
              <w:pStyle w:val="ConsPlusNormal"/>
              <w:jc w:val="both"/>
            </w:pPr>
            <w:r>
              <w:t>директор государственного бюджетного учреждения культуры Республики Татарстан "Татаркино" (эксперт)</w:t>
            </w:r>
          </w:p>
        </w:tc>
      </w:tr>
      <w:tr w:rsidR="00143745">
        <w:tc>
          <w:tcPr>
            <w:tcW w:w="2665" w:type="dxa"/>
            <w:tcBorders>
              <w:top w:val="nil"/>
              <w:left w:val="nil"/>
              <w:bottom w:val="nil"/>
              <w:right w:val="nil"/>
            </w:tcBorders>
          </w:tcPr>
          <w:p w:rsidR="00143745" w:rsidRDefault="00143745">
            <w:pPr>
              <w:pStyle w:val="ConsPlusNormal"/>
            </w:pPr>
            <w:r>
              <w:t>Валиуллина Наиля Рафиковна</w:t>
            </w:r>
          </w:p>
        </w:tc>
        <w:tc>
          <w:tcPr>
            <w:tcW w:w="6350" w:type="dxa"/>
            <w:tcBorders>
              <w:top w:val="nil"/>
              <w:left w:val="nil"/>
              <w:bottom w:val="nil"/>
              <w:right w:val="nil"/>
            </w:tcBorders>
          </w:tcPr>
          <w:p w:rsidR="00143745" w:rsidRDefault="00143745">
            <w:pPr>
              <w:pStyle w:val="ConsPlusNormal"/>
              <w:jc w:val="both"/>
            </w:pPr>
            <w:r>
              <w:t>директор государственного бюджетного учреждения культуры Республики Татарстан "Республиканская юношеская библиотека" (эксперт)</w:t>
            </w:r>
          </w:p>
        </w:tc>
      </w:tr>
      <w:tr w:rsidR="00143745">
        <w:tc>
          <w:tcPr>
            <w:tcW w:w="2665" w:type="dxa"/>
            <w:tcBorders>
              <w:top w:val="nil"/>
              <w:left w:val="nil"/>
              <w:bottom w:val="nil"/>
              <w:right w:val="nil"/>
            </w:tcBorders>
          </w:tcPr>
          <w:p w:rsidR="00143745" w:rsidRDefault="00143745">
            <w:pPr>
              <w:pStyle w:val="ConsPlusNormal"/>
            </w:pPr>
            <w:r>
              <w:t>Вяткина Алиса Львовна</w:t>
            </w:r>
          </w:p>
        </w:tc>
        <w:tc>
          <w:tcPr>
            <w:tcW w:w="6350" w:type="dxa"/>
            <w:tcBorders>
              <w:top w:val="nil"/>
              <w:left w:val="nil"/>
              <w:bottom w:val="nil"/>
              <w:right w:val="nil"/>
            </w:tcBorders>
          </w:tcPr>
          <w:p w:rsidR="00143745" w:rsidRDefault="00143745">
            <w:pPr>
              <w:pStyle w:val="ConsPlusNormal"/>
              <w:jc w:val="both"/>
            </w:pPr>
            <w:r>
              <w:t>генеральный директор государственного бюджетного учреждения культуры "Национальный музей Республики Татарстан" (эксперт)</w:t>
            </w:r>
          </w:p>
        </w:tc>
      </w:tr>
      <w:tr w:rsidR="00143745">
        <w:tc>
          <w:tcPr>
            <w:tcW w:w="2665" w:type="dxa"/>
            <w:tcBorders>
              <w:top w:val="nil"/>
              <w:left w:val="nil"/>
              <w:bottom w:val="nil"/>
              <w:right w:val="nil"/>
            </w:tcBorders>
          </w:tcPr>
          <w:p w:rsidR="00143745" w:rsidRDefault="00143745">
            <w:pPr>
              <w:pStyle w:val="ConsPlusNormal"/>
            </w:pPr>
            <w:r>
              <w:t>Зиятдинова Айсылу Мансуровна</w:t>
            </w:r>
          </w:p>
        </w:tc>
        <w:tc>
          <w:tcPr>
            <w:tcW w:w="6350" w:type="dxa"/>
            <w:tcBorders>
              <w:top w:val="nil"/>
              <w:left w:val="nil"/>
              <w:bottom w:val="nil"/>
              <w:right w:val="nil"/>
            </w:tcBorders>
          </w:tcPr>
          <w:p w:rsidR="00143745" w:rsidRDefault="00143745">
            <w:pPr>
              <w:pStyle w:val="ConsPlusNormal"/>
              <w:jc w:val="both"/>
            </w:pPr>
            <w:r>
              <w:t>начальник отдела проектного управления Министерства культуры Республики Татарстан</w:t>
            </w:r>
          </w:p>
        </w:tc>
      </w:tr>
      <w:tr w:rsidR="00143745">
        <w:tc>
          <w:tcPr>
            <w:tcW w:w="2665" w:type="dxa"/>
            <w:tcBorders>
              <w:top w:val="nil"/>
              <w:left w:val="nil"/>
              <w:bottom w:val="nil"/>
              <w:right w:val="nil"/>
            </w:tcBorders>
          </w:tcPr>
          <w:p w:rsidR="00143745" w:rsidRDefault="00143745">
            <w:pPr>
              <w:pStyle w:val="ConsPlusNormal"/>
            </w:pPr>
            <w:r>
              <w:t>Мансурова Айслу Радифовна</w:t>
            </w:r>
          </w:p>
        </w:tc>
        <w:tc>
          <w:tcPr>
            <w:tcW w:w="6350" w:type="dxa"/>
            <w:tcBorders>
              <w:top w:val="nil"/>
              <w:left w:val="nil"/>
              <w:bottom w:val="nil"/>
              <w:right w:val="nil"/>
            </w:tcBorders>
          </w:tcPr>
          <w:p w:rsidR="00143745" w:rsidRDefault="00143745">
            <w:pPr>
              <w:pStyle w:val="ConsPlusNormal"/>
              <w:jc w:val="both"/>
            </w:pPr>
            <w:r>
              <w:t>заведующий кафедрой библиотечно-информационной деятельности и интеллектуальных систем федерального государственного бюджетного образовательного учреждения высшего образования "Казанский государственный институт культуры" (по согласованию)</w:t>
            </w:r>
          </w:p>
        </w:tc>
      </w:tr>
      <w:tr w:rsidR="00143745">
        <w:tc>
          <w:tcPr>
            <w:tcW w:w="2665" w:type="dxa"/>
            <w:tcBorders>
              <w:top w:val="nil"/>
              <w:left w:val="nil"/>
              <w:bottom w:val="nil"/>
              <w:right w:val="nil"/>
            </w:tcBorders>
          </w:tcPr>
          <w:p w:rsidR="00143745" w:rsidRDefault="00143745">
            <w:pPr>
              <w:pStyle w:val="ConsPlusNormal"/>
            </w:pPr>
            <w:r>
              <w:t>Мартынов Евгений Петрович</w:t>
            </w:r>
          </w:p>
        </w:tc>
        <w:tc>
          <w:tcPr>
            <w:tcW w:w="6350" w:type="dxa"/>
            <w:tcBorders>
              <w:top w:val="nil"/>
              <w:left w:val="nil"/>
              <w:bottom w:val="nil"/>
              <w:right w:val="nil"/>
            </w:tcBorders>
          </w:tcPr>
          <w:p w:rsidR="00143745" w:rsidRDefault="00143745">
            <w:pPr>
              <w:pStyle w:val="ConsPlusNormal"/>
              <w:jc w:val="both"/>
            </w:pPr>
            <w:r>
              <w:t>заместитель директора государственного бюджетного учреждения "Культурный центр имени А.С.Пушкина" (эксперт)</w:t>
            </w:r>
          </w:p>
        </w:tc>
      </w:tr>
      <w:tr w:rsidR="00143745">
        <w:tc>
          <w:tcPr>
            <w:tcW w:w="2665" w:type="dxa"/>
            <w:tcBorders>
              <w:top w:val="nil"/>
              <w:left w:val="nil"/>
              <w:bottom w:val="nil"/>
              <w:right w:val="nil"/>
            </w:tcBorders>
          </w:tcPr>
          <w:p w:rsidR="00143745" w:rsidRDefault="00143745">
            <w:pPr>
              <w:pStyle w:val="ConsPlusNormal"/>
            </w:pPr>
            <w:r>
              <w:t>Натфуллин Дамир Данилович</w:t>
            </w:r>
          </w:p>
        </w:tc>
        <w:tc>
          <w:tcPr>
            <w:tcW w:w="6350" w:type="dxa"/>
            <w:tcBorders>
              <w:top w:val="nil"/>
              <w:left w:val="nil"/>
              <w:bottom w:val="nil"/>
              <w:right w:val="nil"/>
            </w:tcBorders>
          </w:tcPr>
          <w:p w:rsidR="00143745" w:rsidRDefault="00143745">
            <w:pPr>
              <w:pStyle w:val="ConsPlusNormal"/>
              <w:jc w:val="both"/>
            </w:pPr>
            <w:r>
              <w:t>заместитель министра культуры Республики Татарстан</w:t>
            </w:r>
          </w:p>
        </w:tc>
      </w:tr>
      <w:tr w:rsidR="00143745">
        <w:tc>
          <w:tcPr>
            <w:tcW w:w="2665" w:type="dxa"/>
            <w:tcBorders>
              <w:top w:val="nil"/>
              <w:left w:val="nil"/>
              <w:bottom w:val="nil"/>
              <w:right w:val="nil"/>
            </w:tcBorders>
          </w:tcPr>
          <w:p w:rsidR="00143745" w:rsidRDefault="00143745">
            <w:pPr>
              <w:pStyle w:val="ConsPlusNormal"/>
            </w:pPr>
            <w:r>
              <w:t xml:space="preserve">Самсонова Виктория </w:t>
            </w:r>
            <w:r>
              <w:lastRenderedPageBreak/>
              <w:t>Владимировна</w:t>
            </w:r>
          </w:p>
        </w:tc>
        <w:tc>
          <w:tcPr>
            <w:tcW w:w="6350" w:type="dxa"/>
            <w:tcBorders>
              <w:top w:val="nil"/>
              <w:left w:val="nil"/>
              <w:bottom w:val="nil"/>
              <w:right w:val="nil"/>
            </w:tcBorders>
          </w:tcPr>
          <w:p w:rsidR="00143745" w:rsidRDefault="00143745">
            <w:pPr>
              <w:pStyle w:val="ConsPlusNormal"/>
              <w:jc w:val="both"/>
            </w:pPr>
            <w:r>
              <w:lastRenderedPageBreak/>
              <w:t xml:space="preserve">начальник отдела инфраструктурного обеспечения и творческих </w:t>
            </w:r>
            <w:r>
              <w:lastRenderedPageBreak/>
              <w:t>индустрий Министерства культуры Республики Татарстан</w:t>
            </w:r>
          </w:p>
        </w:tc>
      </w:tr>
      <w:tr w:rsidR="00143745">
        <w:tc>
          <w:tcPr>
            <w:tcW w:w="2665" w:type="dxa"/>
            <w:tcBorders>
              <w:top w:val="nil"/>
              <w:left w:val="nil"/>
              <w:bottom w:val="nil"/>
              <w:right w:val="nil"/>
            </w:tcBorders>
          </w:tcPr>
          <w:p w:rsidR="00143745" w:rsidRDefault="00143745">
            <w:pPr>
              <w:pStyle w:val="ConsPlusNormal"/>
            </w:pPr>
            <w:r>
              <w:lastRenderedPageBreak/>
              <w:t>Тазетдинова Руфина Ринатовна</w:t>
            </w:r>
          </w:p>
        </w:tc>
        <w:tc>
          <w:tcPr>
            <w:tcW w:w="6350" w:type="dxa"/>
            <w:tcBorders>
              <w:top w:val="nil"/>
              <w:left w:val="nil"/>
              <w:bottom w:val="nil"/>
              <w:right w:val="nil"/>
            </w:tcBorders>
          </w:tcPr>
          <w:p w:rsidR="00143745" w:rsidRDefault="00143745">
            <w:pPr>
              <w:pStyle w:val="ConsPlusNormal"/>
              <w:jc w:val="both"/>
            </w:pPr>
            <w:r>
              <w:t>директор государственного автономного профессионального образовательного учреждения "Казанское театральное училище (техникум)"</w:t>
            </w:r>
          </w:p>
        </w:tc>
      </w:tr>
      <w:tr w:rsidR="00143745">
        <w:tc>
          <w:tcPr>
            <w:tcW w:w="2665" w:type="dxa"/>
            <w:tcBorders>
              <w:top w:val="nil"/>
              <w:left w:val="nil"/>
              <w:bottom w:val="nil"/>
              <w:right w:val="nil"/>
            </w:tcBorders>
          </w:tcPr>
          <w:p w:rsidR="00143745" w:rsidRDefault="00143745">
            <w:pPr>
              <w:pStyle w:val="ConsPlusNormal"/>
            </w:pPr>
            <w:r>
              <w:t>Тарханова Алсу Абдрахмановна</w:t>
            </w:r>
          </w:p>
        </w:tc>
        <w:tc>
          <w:tcPr>
            <w:tcW w:w="6350" w:type="dxa"/>
            <w:tcBorders>
              <w:top w:val="nil"/>
              <w:left w:val="nil"/>
              <w:bottom w:val="nil"/>
              <w:right w:val="nil"/>
            </w:tcBorders>
          </w:tcPr>
          <w:p w:rsidR="00143745" w:rsidRDefault="00143745">
            <w:pPr>
              <w:pStyle w:val="ConsPlusNormal"/>
              <w:jc w:val="both"/>
            </w:pPr>
            <w:r>
              <w:t>депутат Государственного Совета Республики Татарстан шестого созыва, председатель Исполнительного комитета высшего совета Республиканского общественного объединения "Татарстан - новый век" - "Татарстан - яна гасыр" (по согласованию)</w:t>
            </w:r>
          </w:p>
        </w:tc>
      </w:tr>
      <w:tr w:rsidR="00143745">
        <w:tc>
          <w:tcPr>
            <w:tcW w:w="2665" w:type="dxa"/>
            <w:tcBorders>
              <w:top w:val="nil"/>
              <w:left w:val="nil"/>
              <w:bottom w:val="nil"/>
              <w:right w:val="nil"/>
            </w:tcBorders>
          </w:tcPr>
          <w:p w:rsidR="00143745" w:rsidRDefault="00143745">
            <w:pPr>
              <w:pStyle w:val="ConsPlusNormal"/>
            </w:pPr>
            <w:r>
              <w:t>Файзуллина Диана Фаридовна</w:t>
            </w:r>
          </w:p>
        </w:tc>
        <w:tc>
          <w:tcPr>
            <w:tcW w:w="6350" w:type="dxa"/>
            <w:tcBorders>
              <w:top w:val="nil"/>
              <w:left w:val="nil"/>
              <w:bottom w:val="nil"/>
              <w:right w:val="nil"/>
            </w:tcBorders>
          </w:tcPr>
          <w:p w:rsidR="00143745" w:rsidRDefault="00143745">
            <w:pPr>
              <w:pStyle w:val="ConsPlusNormal"/>
              <w:jc w:val="both"/>
            </w:pPr>
            <w:r>
              <w:t>заведующий кафедрой музеологии, культурологии и искусствоведения федерального государственного бюджетного образовательного учреждения высшего образования "Казанский государственный институт культуры" (по согласованию)</w:t>
            </w:r>
          </w:p>
        </w:tc>
      </w:tr>
      <w:tr w:rsidR="00143745">
        <w:tc>
          <w:tcPr>
            <w:tcW w:w="2665" w:type="dxa"/>
            <w:tcBorders>
              <w:top w:val="nil"/>
              <w:left w:val="nil"/>
              <w:bottom w:val="nil"/>
              <w:right w:val="nil"/>
            </w:tcBorders>
          </w:tcPr>
          <w:p w:rsidR="00143745" w:rsidRDefault="00143745">
            <w:pPr>
              <w:pStyle w:val="ConsPlusNormal"/>
            </w:pPr>
            <w:r>
              <w:t>Хасанова Гузель Наилевна</w:t>
            </w:r>
          </w:p>
        </w:tc>
        <w:tc>
          <w:tcPr>
            <w:tcW w:w="6350" w:type="dxa"/>
            <w:tcBorders>
              <w:top w:val="nil"/>
              <w:left w:val="nil"/>
              <w:bottom w:val="nil"/>
              <w:right w:val="nil"/>
            </w:tcBorders>
          </w:tcPr>
          <w:p w:rsidR="00143745" w:rsidRDefault="00143745">
            <w:pPr>
              <w:pStyle w:val="ConsPlusNormal"/>
              <w:jc w:val="both"/>
            </w:pPr>
            <w:r>
              <w:t>директор общества с ограниченной ответственностью "Юлбасма", член общественного Совета при Министерстве культуры Республики Татарстан (по согласованию)</w:t>
            </w:r>
          </w:p>
        </w:tc>
      </w:tr>
      <w:tr w:rsidR="00143745">
        <w:tc>
          <w:tcPr>
            <w:tcW w:w="2665" w:type="dxa"/>
            <w:tcBorders>
              <w:top w:val="nil"/>
              <w:left w:val="nil"/>
              <w:bottom w:val="nil"/>
              <w:right w:val="nil"/>
            </w:tcBorders>
          </w:tcPr>
          <w:p w:rsidR="00143745" w:rsidRDefault="00143745">
            <w:pPr>
              <w:pStyle w:val="ConsPlusNormal"/>
            </w:pPr>
            <w:r>
              <w:t>Якупов Ильфир Ильшатович</w:t>
            </w:r>
          </w:p>
        </w:tc>
        <w:tc>
          <w:tcPr>
            <w:tcW w:w="6350" w:type="dxa"/>
            <w:tcBorders>
              <w:top w:val="nil"/>
              <w:left w:val="nil"/>
              <w:bottom w:val="nil"/>
              <w:right w:val="nil"/>
            </w:tcBorders>
          </w:tcPr>
          <w:p w:rsidR="00143745" w:rsidRDefault="00143745">
            <w:pPr>
              <w:pStyle w:val="ConsPlusNormal"/>
              <w:jc w:val="both"/>
            </w:pPr>
            <w:r>
              <w:t>директор государственного бюджетного учреждения "Татарский государственный академический театр имени Галиаскара Камала" (эксперт)</w:t>
            </w:r>
          </w:p>
        </w:tc>
      </w:tr>
    </w:tbl>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both"/>
      </w:pPr>
    </w:p>
    <w:p w:rsidR="00143745" w:rsidRDefault="00143745">
      <w:pPr>
        <w:pStyle w:val="ConsPlusNormal"/>
        <w:jc w:val="right"/>
        <w:outlineLvl w:val="0"/>
      </w:pPr>
      <w:r>
        <w:t>Утверждены</w:t>
      </w:r>
    </w:p>
    <w:p w:rsidR="00143745" w:rsidRDefault="00143745">
      <w:pPr>
        <w:pStyle w:val="ConsPlusNormal"/>
        <w:jc w:val="right"/>
      </w:pPr>
      <w:r>
        <w:t>постановлением</w:t>
      </w:r>
    </w:p>
    <w:p w:rsidR="00143745" w:rsidRDefault="00143745">
      <w:pPr>
        <w:pStyle w:val="ConsPlusNormal"/>
        <w:jc w:val="right"/>
      </w:pPr>
      <w:r>
        <w:t>Кабинета Министров</w:t>
      </w:r>
    </w:p>
    <w:p w:rsidR="00143745" w:rsidRDefault="00143745">
      <w:pPr>
        <w:pStyle w:val="ConsPlusNormal"/>
        <w:jc w:val="right"/>
      </w:pPr>
      <w:r>
        <w:t>Республики Татарстан</w:t>
      </w:r>
    </w:p>
    <w:p w:rsidR="00143745" w:rsidRDefault="00143745">
      <w:pPr>
        <w:pStyle w:val="ConsPlusNormal"/>
        <w:jc w:val="right"/>
      </w:pPr>
      <w:r>
        <w:t>от 25 ноября 2021 г. N 1131</w:t>
      </w:r>
    </w:p>
    <w:p w:rsidR="00143745" w:rsidRDefault="00143745">
      <w:pPr>
        <w:pStyle w:val="ConsPlusNormal"/>
        <w:jc w:val="both"/>
      </w:pPr>
    </w:p>
    <w:p w:rsidR="00143745" w:rsidRDefault="00143745">
      <w:pPr>
        <w:pStyle w:val="ConsPlusTitle"/>
        <w:jc w:val="center"/>
      </w:pPr>
      <w:bookmarkStart w:id="18" w:name="P665"/>
      <w:bookmarkEnd w:id="18"/>
      <w:r>
        <w:t>ПРАВИЛА</w:t>
      </w:r>
    </w:p>
    <w:p w:rsidR="00143745" w:rsidRDefault="00143745">
      <w:pPr>
        <w:pStyle w:val="ConsPlusTitle"/>
        <w:jc w:val="center"/>
      </w:pPr>
      <w:r>
        <w:t>ПРЕДОСТАВЛЕНИЯ ИНЫХ МЕЖБЮДЖЕТНЫХ ТРАНСФЕРТОВ ИЗ БЮДЖЕТА</w:t>
      </w:r>
    </w:p>
    <w:p w:rsidR="00143745" w:rsidRDefault="00143745">
      <w:pPr>
        <w:pStyle w:val="ConsPlusTitle"/>
        <w:jc w:val="center"/>
      </w:pPr>
      <w:r>
        <w:t>РЕСПУБЛИКИ ТАТАРСТАН БЮДЖЕТАМ МУНИЦИПАЛЬНЫХ ОБРАЗОВАНИЙ</w:t>
      </w:r>
    </w:p>
    <w:p w:rsidR="00143745" w:rsidRDefault="00143745">
      <w:pPr>
        <w:pStyle w:val="ConsPlusTitle"/>
        <w:jc w:val="center"/>
      </w:pPr>
      <w:r>
        <w:t>РЕСПУБЛИКИ ТАТАРСТАН ДЛЯ ВЫПЛАТЫ ГРАНТОВ ПРАВИТЕЛЬСТВА</w:t>
      </w:r>
    </w:p>
    <w:p w:rsidR="00143745" w:rsidRDefault="00143745">
      <w:pPr>
        <w:pStyle w:val="ConsPlusTitle"/>
        <w:jc w:val="center"/>
      </w:pPr>
      <w:r>
        <w:t>РЕСПУБЛИКИ ТАТАРСТАН ДЛЯ ПОДДЕРЖКИ ПРОЕКТОВ ТВОРЧЕСКИХ</w:t>
      </w:r>
    </w:p>
    <w:p w:rsidR="00143745" w:rsidRDefault="00143745">
      <w:pPr>
        <w:pStyle w:val="ConsPlusTitle"/>
        <w:jc w:val="center"/>
      </w:pPr>
      <w:r>
        <w:t>КОЛЛЕКТИВОВ МУНИЦИПАЛЬНЫХ УЧРЕЖДЕНИЙ КУЛЬТУРЫ И ИСКУССТВА</w:t>
      </w:r>
    </w:p>
    <w:p w:rsidR="00143745" w:rsidRDefault="001437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37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745" w:rsidRDefault="001437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745" w:rsidRDefault="001437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745" w:rsidRDefault="00143745">
            <w:pPr>
              <w:pStyle w:val="ConsPlusNormal"/>
              <w:jc w:val="center"/>
            </w:pPr>
            <w:r>
              <w:rPr>
                <w:color w:val="392C69"/>
              </w:rPr>
              <w:t>Список изменяющих документов</w:t>
            </w:r>
          </w:p>
          <w:p w:rsidR="00143745" w:rsidRDefault="00143745">
            <w:pPr>
              <w:pStyle w:val="ConsPlusNormal"/>
              <w:jc w:val="center"/>
            </w:pPr>
            <w:r>
              <w:rPr>
                <w:color w:val="392C69"/>
              </w:rPr>
              <w:t xml:space="preserve">(в ред. </w:t>
            </w:r>
            <w:hyperlink r:id="rId32">
              <w:r>
                <w:rPr>
                  <w:color w:val="0000FF"/>
                </w:rPr>
                <w:t>Постановления</w:t>
              </w:r>
            </w:hyperlink>
            <w:r>
              <w:rPr>
                <w:color w:val="392C69"/>
              </w:rPr>
              <w:t xml:space="preserve"> КМ РТ от 01.03.2023 N 193)</w:t>
            </w:r>
          </w:p>
        </w:tc>
        <w:tc>
          <w:tcPr>
            <w:tcW w:w="113" w:type="dxa"/>
            <w:tcBorders>
              <w:top w:val="nil"/>
              <w:left w:val="nil"/>
              <w:bottom w:val="nil"/>
              <w:right w:val="nil"/>
            </w:tcBorders>
            <w:shd w:val="clear" w:color="auto" w:fill="F4F3F8"/>
            <w:tcMar>
              <w:top w:w="0" w:type="dxa"/>
              <w:left w:w="0" w:type="dxa"/>
              <w:bottom w:w="0" w:type="dxa"/>
              <w:right w:w="0" w:type="dxa"/>
            </w:tcMar>
          </w:tcPr>
          <w:p w:rsidR="00143745" w:rsidRDefault="00143745">
            <w:pPr>
              <w:pStyle w:val="ConsPlusNormal"/>
            </w:pPr>
          </w:p>
        </w:tc>
      </w:tr>
    </w:tbl>
    <w:p w:rsidR="00143745" w:rsidRDefault="00143745">
      <w:pPr>
        <w:pStyle w:val="ConsPlusNormal"/>
        <w:jc w:val="both"/>
      </w:pPr>
    </w:p>
    <w:p w:rsidR="00143745" w:rsidRDefault="00143745">
      <w:pPr>
        <w:pStyle w:val="ConsPlusNormal"/>
        <w:ind w:firstLine="540"/>
        <w:jc w:val="both"/>
      </w:pPr>
      <w:r>
        <w:t xml:space="preserve">1. Настоящие Правила определяют механизм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 по итогам отбора, проведенного в соответствии с </w:t>
      </w:r>
      <w:hyperlink w:anchor="P44">
        <w:r>
          <w:rPr>
            <w:color w:val="0000FF"/>
          </w:rPr>
          <w:t>Положением</w:t>
        </w:r>
      </w:hyperlink>
      <w:r>
        <w:t xml:space="preserve">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утвержденным постановлением Кабинета Министров Республики Татарстан от 25.11.2021 N 1131 "Об утверждении Положения о порядке предоставления грантов Правительства Республики Татарстан для поддержки проектов творческих </w:t>
      </w:r>
      <w:r>
        <w:lastRenderedPageBreak/>
        <w:t>коллективов муниципальных учреждений культуры и искусства, состава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 Правил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 (далее - Положение).</w:t>
      </w:r>
    </w:p>
    <w:p w:rsidR="00143745" w:rsidRDefault="00143745">
      <w:pPr>
        <w:pStyle w:val="ConsPlusNormal"/>
        <w:spacing w:before="220"/>
        <w:ind w:firstLine="540"/>
        <w:jc w:val="both"/>
      </w:pPr>
      <w:r>
        <w:t>2. Объем иных межбюджетных трансфертов, предоставляемых бюджету i-го муниципального образования (C</w:t>
      </w:r>
      <w:r>
        <w:rPr>
          <w:vertAlign w:val="subscript"/>
        </w:rPr>
        <w:t>i</w:t>
      </w:r>
      <w:r>
        <w:t>), определяется по следующей формуле:</w:t>
      </w:r>
    </w:p>
    <w:p w:rsidR="00143745" w:rsidRDefault="00143745">
      <w:pPr>
        <w:pStyle w:val="ConsPlusNormal"/>
        <w:jc w:val="both"/>
      </w:pPr>
    </w:p>
    <w:p w:rsidR="00143745" w:rsidRDefault="00143745">
      <w:pPr>
        <w:pStyle w:val="ConsPlusNormal"/>
        <w:jc w:val="center"/>
      </w:pPr>
      <w:r>
        <w:rPr>
          <w:noProof/>
          <w:position w:val="-27"/>
        </w:rPr>
        <w:drawing>
          <wp:inline distT="0" distB="0" distL="0" distR="0">
            <wp:extent cx="1131570" cy="492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31570" cy="492760"/>
                    </a:xfrm>
                    <a:prstGeom prst="rect">
                      <a:avLst/>
                    </a:prstGeom>
                    <a:noFill/>
                    <a:ln>
                      <a:noFill/>
                    </a:ln>
                  </pic:spPr>
                </pic:pic>
              </a:graphicData>
            </a:graphic>
          </wp:inline>
        </w:drawing>
      </w:r>
    </w:p>
    <w:p w:rsidR="00143745" w:rsidRDefault="00143745">
      <w:pPr>
        <w:pStyle w:val="ConsPlusNormal"/>
        <w:jc w:val="both"/>
      </w:pPr>
    </w:p>
    <w:p w:rsidR="00143745" w:rsidRDefault="00143745">
      <w:pPr>
        <w:pStyle w:val="ConsPlusNormal"/>
        <w:ind w:firstLine="540"/>
        <w:jc w:val="both"/>
      </w:pPr>
      <w:r>
        <w:t>где:</w:t>
      </w:r>
    </w:p>
    <w:p w:rsidR="00143745" w:rsidRDefault="00143745">
      <w:pPr>
        <w:pStyle w:val="ConsPlusNormal"/>
        <w:spacing w:before="220"/>
        <w:ind w:firstLine="540"/>
        <w:jc w:val="both"/>
      </w:pPr>
      <w:r>
        <w:t>N</w:t>
      </w:r>
      <w:r>
        <w:rPr>
          <w:vertAlign w:val="subscript"/>
        </w:rPr>
        <w:t>ij</w:t>
      </w:r>
      <w:r>
        <w:t xml:space="preserve"> - количество грантополучателей, находящихся на территории i-го муниципального образования, по j-й номинации;</w:t>
      </w:r>
    </w:p>
    <w:p w:rsidR="00143745" w:rsidRDefault="00143745">
      <w:pPr>
        <w:pStyle w:val="ConsPlusNormal"/>
        <w:spacing w:before="220"/>
        <w:ind w:firstLine="540"/>
        <w:jc w:val="both"/>
      </w:pPr>
      <w:r>
        <w:t>P</w:t>
      </w:r>
      <w:r>
        <w:rPr>
          <w:vertAlign w:val="subscript"/>
        </w:rPr>
        <w:t>j</w:t>
      </w:r>
      <w:r>
        <w:t xml:space="preserve"> - размер гранта по j-й номинации в соответствии с </w:t>
      </w:r>
      <w:hyperlink w:anchor="P95">
        <w:r>
          <w:rPr>
            <w:color w:val="0000FF"/>
          </w:rPr>
          <w:t>пунктом 3.2</w:t>
        </w:r>
      </w:hyperlink>
      <w:r>
        <w:t xml:space="preserve"> Положения;</w:t>
      </w:r>
    </w:p>
    <w:p w:rsidR="00143745" w:rsidRDefault="00143745">
      <w:pPr>
        <w:pStyle w:val="ConsPlusNormal"/>
        <w:spacing w:before="220"/>
        <w:ind w:firstLine="540"/>
        <w:jc w:val="both"/>
      </w:pPr>
      <w:r>
        <w:t>j - количество номинаций.</w:t>
      </w:r>
    </w:p>
    <w:p w:rsidR="00143745" w:rsidRDefault="00143745">
      <w:pPr>
        <w:pStyle w:val="ConsPlusNormal"/>
        <w:spacing w:before="220"/>
        <w:ind w:firstLine="540"/>
        <w:jc w:val="both"/>
      </w:pPr>
      <w:r>
        <w:t>3. Главным распорядителем бюджетных средств, предоставляемых в соответствии с настоящими Правилами, является Министерство культуры Республики Татарстан (далее - Министерство).</w:t>
      </w:r>
    </w:p>
    <w:p w:rsidR="00143745" w:rsidRDefault="00143745">
      <w:pPr>
        <w:pStyle w:val="ConsPlusNormal"/>
        <w:spacing w:before="220"/>
        <w:ind w:firstLine="540"/>
        <w:jc w:val="both"/>
      </w:pPr>
      <w:bookmarkStart w:id="19" w:name="P684"/>
      <w:bookmarkEnd w:id="19"/>
      <w:r>
        <w:t>4. Иные межбюджетные трансферты предоставляются в пределах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доведенных в установленном порядке до Министерства как до получателя бюджетных средств на цели предоставления грантов.</w:t>
      </w:r>
    </w:p>
    <w:p w:rsidR="00143745" w:rsidRDefault="00143745">
      <w:pPr>
        <w:pStyle w:val="ConsPlusNormal"/>
        <w:spacing w:before="220"/>
        <w:ind w:firstLine="540"/>
        <w:jc w:val="both"/>
      </w:pPr>
      <w:r>
        <w:t>5. Условиями предоставления иных межбюджетных трансфертов являются:</w:t>
      </w:r>
    </w:p>
    <w:p w:rsidR="00143745" w:rsidRDefault="00143745">
      <w:pPr>
        <w:pStyle w:val="ConsPlusNormal"/>
        <w:spacing w:before="220"/>
        <w:ind w:firstLine="540"/>
        <w:jc w:val="both"/>
      </w:pPr>
      <w:r>
        <w:t>а) наличие на территории муниципального образования грантополучателей;</w:t>
      </w:r>
    </w:p>
    <w:p w:rsidR="00143745" w:rsidRDefault="00143745">
      <w:pPr>
        <w:pStyle w:val="ConsPlusNormal"/>
        <w:spacing w:before="220"/>
        <w:ind w:firstLine="540"/>
        <w:jc w:val="both"/>
      </w:pPr>
      <w:r>
        <w:t>б) заключение муниципальным образованием соглашения о предоставлении иных межбюджетных трансфертов (далее - соглашение);</w:t>
      </w:r>
    </w:p>
    <w:p w:rsidR="00143745" w:rsidRDefault="00143745">
      <w:pPr>
        <w:pStyle w:val="ConsPlusNormal"/>
        <w:spacing w:before="220"/>
        <w:ind w:firstLine="540"/>
        <w:jc w:val="both"/>
      </w:pPr>
      <w:r>
        <w:t>в) наличие в бюджете муниципального образования (сводной бюджетной росписи) бюджетных ассигнований на софинансирование грантов, выделяемых из бюджета Республики Татарстан, в размере 100 процентов от суммы иных межбюджетных трансфертов.</w:t>
      </w:r>
    </w:p>
    <w:p w:rsidR="00143745" w:rsidRDefault="00143745">
      <w:pPr>
        <w:pStyle w:val="ConsPlusNormal"/>
        <w:spacing w:before="220"/>
        <w:ind w:firstLine="540"/>
        <w:jc w:val="both"/>
      </w:pPr>
      <w:bookmarkStart w:id="20" w:name="P689"/>
      <w:bookmarkEnd w:id="20"/>
      <w:r>
        <w:t>6. Для получения иных межбюджетных трансфертов уполномоченный орган местного самоуправления муниципального образования Республики Татарстан (далее - уполномоченный орган) в сроки, определенные Министерством, представляет в Министерство следующие документы:</w:t>
      </w:r>
    </w:p>
    <w:p w:rsidR="00143745" w:rsidRDefault="00143745">
      <w:pPr>
        <w:pStyle w:val="ConsPlusNormal"/>
        <w:spacing w:before="220"/>
        <w:ind w:firstLine="540"/>
        <w:jc w:val="both"/>
      </w:pPr>
      <w:r>
        <w:t>заявку о предоставлении иных межбюджетных трансфертов по форме, утвержденной приказом Министерства;</w:t>
      </w:r>
    </w:p>
    <w:p w:rsidR="00143745" w:rsidRDefault="00143745">
      <w:pPr>
        <w:pStyle w:val="ConsPlusNormal"/>
        <w:spacing w:before="220"/>
        <w:ind w:firstLine="540"/>
        <w:jc w:val="both"/>
      </w:pPr>
      <w:r>
        <w:t>заверенную в установленном порядке копию правового акта муниципального образования, устанавливающего порядок использования иных межбюджетных трансфертов;</w:t>
      </w:r>
    </w:p>
    <w:p w:rsidR="00143745" w:rsidRDefault="00143745">
      <w:pPr>
        <w:pStyle w:val="ConsPlusNormal"/>
        <w:spacing w:before="220"/>
        <w:ind w:firstLine="540"/>
        <w:jc w:val="both"/>
      </w:pPr>
      <w:r>
        <w:t xml:space="preserve">выписку из решения представительного органа муниципального образования о бюджете </w:t>
      </w:r>
      <w:r>
        <w:lastRenderedPageBreak/>
        <w:t>муниципального образования на текущий финансовый год (сводной бюджетной росписи), заверенную уполномоченным лицом и подтверждающую наличие в бюджете муниципального образования (сводной бюджетной росписи) бюджетных ассигнований на софинансирование грантов, выделяемых из бюджета Республики Татарстан, в размере 100 процентов от суммы иных межбюджетных трансфертов;</w:t>
      </w:r>
    </w:p>
    <w:p w:rsidR="00143745" w:rsidRDefault="00143745">
      <w:pPr>
        <w:pStyle w:val="ConsPlusNormal"/>
        <w:spacing w:before="220"/>
        <w:ind w:firstLine="540"/>
        <w:jc w:val="both"/>
      </w:pPr>
      <w:r>
        <w:t>документ, подтверждающий полномочия лица, подписавшего заявку о предоставлении иных межбюджетных трансфертов;</w:t>
      </w:r>
    </w:p>
    <w:p w:rsidR="00143745" w:rsidRDefault="00143745">
      <w:pPr>
        <w:pStyle w:val="ConsPlusNormal"/>
        <w:spacing w:before="220"/>
        <w:ind w:firstLine="540"/>
        <w:jc w:val="both"/>
      </w:pPr>
      <w:r>
        <w:t>копии документов о внесении записи в Единый государственный реестр юридических лиц о грантополучателях.</w:t>
      </w:r>
    </w:p>
    <w:p w:rsidR="00143745" w:rsidRDefault="00143745">
      <w:pPr>
        <w:pStyle w:val="ConsPlusNormal"/>
        <w:spacing w:before="220"/>
        <w:ind w:firstLine="540"/>
        <w:jc w:val="both"/>
      </w:pPr>
      <w:bookmarkStart w:id="21" w:name="P695"/>
      <w:bookmarkEnd w:id="21"/>
      <w:r>
        <w:t>7. Документы, поступившие от уполномоченного органа, рассматриваются Министерством в пятидневный срок, исчисляемый в рабочих днях, со дня их поступления. По итогам рассмотрения документов Министерство принимает решение о предоставлении иных межбюджетных трансфертов либо об отклонении представленных уполномоченным органом документов.</w:t>
      </w:r>
    </w:p>
    <w:p w:rsidR="00143745" w:rsidRDefault="00143745">
      <w:pPr>
        <w:pStyle w:val="ConsPlusNormal"/>
        <w:spacing w:before="220"/>
        <w:ind w:firstLine="540"/>
        <w:jc w:val="both"/>
      </w:pPr>
      <w:r>
        <w:t>Основаниями для отклонения представленных уполномоченным органом документов являются:</w:t>
      </w:r>
    </w:p>
    <w:p w:rsidR="00143745" w:rsidRDefault="00143745">
      <w:pPr>
        <w:pStyle w:val="ConsPlusNormal"/>
        <w:spacing w:before="220"/>
        <w:ind w:firstLine="540"/>
        <w:jc w:val="both"/>
      </w:pPr>
      <w:r>
        <w:t xml:space="preserve">непредставление или представление не в полном объеме документов, указанных в </w:t>
      </w:r>
      <w:hyperlink w:anchor="P689">
        <w:r>
          <w:rPr>
            <w:color w:val="0000FF"/>
          </w:rPr>
          <w:t>пункте 6</w:t>
        </w:r>
      </w:hyperlink>
      <w:r>
        <w:t xml:space="preserve"> настоящих Правил, или документов, не соответствующих требованиям </w:t>
      </w:r>
      <w:hyperlink w:anchor="P689">
        <w:r>
          <w:rPr>
            <w:color w:val="0000FF"/>
          </w:rPr>
          <w:t>пункта 6</w:t>
        </w:r>
      </w:hyperlink>
      <w:r>
        <w:t xml:space="preserve"> настоящих Правил;</w:t>
      </w:r>
    </w:p>
    <w:p w:rsidR="00143745" w:rsidRDefault="00143745">
      <w:pPr>
        <w:pStyle w:val="ConsPlusNormal"/>
        <w:spacing w:before="220"/>
        <w:ind w:firstLine="540"/>
        <w:jc w:val="both"/>
      </w:pPr>
      <w:r>
        <w:t xml:space="preserve">несоблюдение уполномоченным органом условий предоставления иных межбюджетных трансфертов, предусмотренных </w:t>
      </w:r>
      <w:hyperlink w:anchor="P684">
        <w:r>
          <w:rPr>
            <w:color w:val="0000FF"/>
          </w:rPr>
          <w:t>пунктом 4</w:t>
        </w:r>
      </w:hyperlink>
      <w:r>
        <w:t xml:space="preserve"> настоящих Правил.</w:t>
      </w:r>
    </w:p>
    <w:p w:rsidR="00143745" w:rsidRDefault="00143745">
      <w:pPr>
        <w:pStyle w:val="ConsPlusNormal"/>
        <w:spacing w:before="220"/>
        <w:ind w:firstLine="540"/>
        <w:jc w:val="both"/>
      </w:pPr>
      <w:r>
        <w:t xml:space="preserve">Министерство в срок, указанный в </w:t>
      </w:r>
      <w:hyperlink w:anchor="P695">
        <w:r>
          <w:rPr>
            <w:color w:val="0000FF"/>
          </w:rPr>
          <w:t>абзаце первом</w:t>
        </w:r>
      </w:hyperlink>
      <w:r>
        <w:t xml:space="preserve"> настоящего пункта, уведомляет уполномоченный орган об отклонении поданных им документов с указанием причины отклонения.</w:t>
      </w:r>
    </w:p>
    <w:p w:rsidR="00143745" w:rsidRDefault="00143745">
      <w:pPr>
        <w:pStyle w:val="ConsPlusNormal"/>
        <w:spacing w:before="220"/>
        <w:ind w:firstLine="540"/>
        <w:jc w:val="both"/>
      </w:pPr>
      <w:r>
        <w:t>Уполномоченный орган вправе повторно подать документы в 10-дневный срок со дня получения уведомления об отклонении ранее поданных документов при условии выполнения требований, установленных настоящими Правилами.</w:t>
      </w:r>
    </w:p>
    <w:p w:rsidR="00143745" w:rsidRDefault="00143745">
      <w:pPr>
        <w:pStyle w:val="ConsPlusNormal"/>
        <w:spacing w:before="220"/>
        <w:ind w:firstLine="540"/>
        <w:jc w:val="both"/>
      </w:pPr>
      <w:r>
        <w:t>8. Иные межбюджетные трансферты предоставляются на основании соглашения о предоставлении иного межбюджетного трансферта из бюджета Республики Татарстан местному бюджету по типовой форме, утвержденной приказом Министерства финансов Республики Татарстан.</w:t>
      </w:r>
    </w:p>
    <w:p w:rsidR="00143745" w:rsidRDefault="00143745">
      <w:pPr>
        <w:pStyle w:val="ConsPlusNormal"/>
        <w:jc w:val="both"/>
      </w:pPr>
      <w:r>
        <w:t xml:space="preserve">(в ред. </w:t>
      </w:r>
      <w:hyperlink r:id="rId34">
        <w:r>
          <w:rPr>
            <w:color w:val="0000FF"/>
          </w:rPr>
          <w:t>Постановления</w:t>
        </w:r>
      </w:hyperlink>
      <w:r>
        <w:t xml:space="preserve"> КМ РТ от 01.03.2023 N 193)</w:t>
      </w:r>
    </w:p>
    <w:p w:rsidR="00143745" w:rsidRDefault="00143745">
      <w:pPr>
        <w:pStyle w:val="ConsPlusNormal"/>
        <w:spacing w:before="220"/>
        <w:ind w:firstLine="540"/>
        <w:jc w:val="both"/>
      </w:pPr>
      <w:r>
        <w:t>В соглашении предусматриваются:</w:t>
      </w:r>
    </w:p>
    <w:p w:rsidR="00143745" w:rsidRDefault="00143745">
      <w:pPr>
        <w:pStyle w:val="ConsPlusNormal"/>
        <w:spacing w:before="220"/>
        <w:ind w:firstLine="540"/>
        <w:jc w:val="both"/>
      </w:pPr>
      <w:r>
        <w:t>целевое назначение и условия использования иных межбюджетных трансфертов;</w:t>
      </w:r>
    </w:p>
    <w:p w:rsidR="00143745" w:rsidRDefault="00143745">
      <w:pPr>
        <w:pStyle w:val="ConsPlusNormal"/>
        <w:spacing w:before="220"/>
        <w:ind w:firstLine="540"/>
        <w:jc w:val="both"/>
      </w:pPr>
      <w:r>
        <w:t>порядок, размер и сроки перечисления иных межбюджетных трансфертов;</w:t>
      </w:r>
    </w:p>
    <w:p w:rsidR="00143745" w:rsidRDefault="00143745">
      <w:pPr>
        <w:pStyle w:val="ConsPlusNormal"/>
        <w:spacing w:before="220"/>
        <w:ind w:firstLine="540"/>
        <w:jc w:val="both"/>
      </w:pPr>
      <w:r>
        <w:t>уровень софинансирования грантов, выделяемых из бюджета Республики Татарстан, в размере 100 процентов от суммы иных межбюджетных трансфертов;</w:t>
      </w:r>
    </w:p>
    <w:p w:rsidR="00143745" w:rsidRDefault="00143745">
      <w:pPr>
        <w:pStyle w:val="ConsPlusNormal"/>
        <w:spacing w:before="220"/>
        <w:ind w:firstLine="540"/>
        <w:jc w:val="both"/>
      </w:pPr>
      <w:r>
        <w:t>показатели результативности использования иных межбюджетных трансфертов;</w:t>
      </w:r>
    </w:p>
    <w:p w:rsidR="00143745" w:rsidRDefault="00143745">
      <w:pPr>
        <w:pStyle w:val="ConsPlusNormal"/>
        <w:spacing w:before="220"/>
        <w:ind w:firstLine="540"/>
        <w:jc w:val="both"/>
      </w:pPr>
      <w:r>
        <w:t>порядок возврата сумм, использованных получателем иных межбюджетных трансфертов, в случае установления по итогам проверок, проведенных органом государственного финансового контроля и Министерством, фактов нецелевого использования иных межбюджетных трансфертов и нарушения условий, установленных настоящими Правилами и соглашением;</w:t>
      </w:r>
    </w:p>
    <w:p w:rsidR="00143745" w:rsidRDefault="00143745">
      <w:pPr>
        <w:pStyle w:val="ConsPlusNormal"/>
        <w:spacing w:before="220"/>
        <w:ind w:firstLine="540"/>
        <w:jc w:val="both"/>
      </w:pPr>
      <w:r>
        <w:t xml:space="preserve">порядок и сроки представления отчета об использовании иных межбюджетных трансфертов и отчета о достижении показателей результативности использования иных межбюджетных </w:t>
      </w:r>
      <w:r>
        <w:lastRenderedPageBreak/>
        <w:t>трансфертов;</w:t>
      </w:r>
    </w:p>
    <w:p w:rsidR="00143745" w:rsidRDefault="00143745">
      <w:pPr>
        <w:pStyle w:val="ConsPlusNormal"/>
        <w:spacing w:before="220"/>
        <w:ind w:firstLine="540"/>
        <w:jc w:val="both"/>
      </w:pPr>
      <w:r>
        <w:t>порядок осуществления проверки Министерством и органом государственного финансового контроля соблюдения целей, условий и порядка предоставления иных межбюджетных трансфертов;</w:t>
      </w:r>
    </w:p>
    <w:p w:rsidR="00143745" w:rsidRDefault="00143745">
      <w:pPr>
        <w:pStyle w:val="ConsPlusNormal"/>
        <w:spacing w:before="220"/>
        <w:ind w:firstLine="540"/>
        <w:jc w:val="both"/>
      </w:pPr>
      <w:r>
        <w:t>сроки перечисления грантов грантополучателям.</w:t>
      </w:r>
    </w:p>
    <w:p w:rsidR="00143745" w:rsidRDefault="00143745">
      <w:pPr>
        <w:pStyle w:val="ConsPlusNormal"/>
        <w:spacing w:before="220"/>
        <w:ind w:firstLine="540"/>
        <w:jc w:val="both"/>
      </w:pPr>
      <w:r>
        <w:t>9. Министерство в 10-дневный срок, исчисляемый в рабочих днях, со дня заключения соглашения перечисляет иные межбюджетные трансферты на единые счета бюджетов муниципальных образований.</w:t>
      </w:r>
    </w:p>
    <w:p w:rsidR="00143745" w:rsidRDefault="00143745">
      <w:pPr>
        <w:pStyle w:val="ConsPlusNormal"/>
        <w:spacing w:before="220"/>
        <w:ind w:firstLine="540"/>
        <w:jc w:val="both"/>
      </w:pPr>
      <w:r>
        <w:t>10. Уполномоченный орган в пятидневный срок, исчисляемый в рабочих днях, со дня поступления иных межбюджетных трансфертов на единый счет бюджета муниципального образования, перечисляет грант на лицевой счет грантополучателя в Министерстве финансов Республики Татарстан.</w:t>
      </w:r>
    </w:p>
    <w:p w:rsidR="00143745" w:rsidRDefault="00143745">
      <w:pPr>
        <w:pStyle w:val="ConsPlusNormal"/>
        <w:spacing w:before="220"/>
        <w:ind w:firstLine="540"/>
        <w:jc w:val="both"/>
      </w:pPr>
      <w:r>
        <w:t>11. Уполномоченный орган представляет в Министерство отчет об использовании иных межбюджетных трансфертов и отчет о достижении показателей результативности использования иных межбюджетных трансфертов согласно формам, срокам и порядку, предусмотренным соглашением.</w:t>
      </w:r>
    </w:p>
    <w:p w:rsidR="00143745" w:rsidRDefault="00143745">
      <w:pPr>
        <w:pStyle w:val="ConsPlusNormal"/>
        <w:spacing w:before="220"/>
        <w:ind w:firstLine="540"/>
        <w:jc w:val="both"/>
      </w:pPr>
      <w:r>
        <w:t>Показателем результативности использования иных межбюджетных трансфертов является количество муниципальных учреждений культуры, искусства и кинематографии, находящихся на территории муниципального образования, признанных грантополучателями, которым выплачен грант, установленный соглашением.</w:t>
      </w:r>
    </w:p>
    <w:p w:rsidR="00143745" w:rsidRDefault="00143745">
      <w:pPr>
        <w:pStyle w:val="ConsPlusNormal"/>
        <w:spacing w:before="220"/>
        <w:ind w:firstLine="540"/>
        <w:jc w:val="both"/>
      </w:pPr>
      <w:r>
        <w:t>12. Уполномоченный орган несет ответственность согласно законодательству за недостоверность представляемых отчетных сведений и нецелевое использование иных межбюджетных трансфертов.</w:t>
      </w:r>
    </w:p>
    <w:p w:rsidR="00143745" w:rsidRDefault="00143745">
      <w:pPr>
        <w:pStyle w:val="ConsPlusNormal"/>
        <w:spacing w:before="220"/>
        <w:ind w:firstLine="540"/>
        <w:jc w:val="both"/>
      </w:pPr>
      <w:r>
        <w:t>13. Контроль за целевым использованием иных межбюджетных трансфертов осуществляет Министерство в соответствии с законодательством.</w:t>
      </w:r>
    </w:p>
    <w:p w:rsidR="00143745" w:rsidRDefault="00143745">
      <w:pPr>
        <w:pStyle w:val="ConsPlusNormal"/>
        <w:spacing w:before="220"/>
        <w:ind w:firstLine="540"/>
        <w:jc w:val="both"/>
      </w:pPr>
      <w:r>
        <w:t>14. Нецелевое использование уполномоченным органом иных межбюджетных трансфертов влечет бесспорное взыскание суммы средств, полученных из бюджета Республики Татарстан, в размере средств, использованных не по целевому назначению.</w:t>
      </w:r>
    </w:p>
    <w:p w:rsidR="00143745" w:rsidRDefault="00143745">
      <w:pPr>
        <w:pStyle w:val="ConsPlusNormal"/>
        <w:spacing w:before="220"/>
        <w:ind w:firstLine="540"/>
        <w:jc w:val="both"/>
      </w:pPr>
      <w:r>
        <w:t>15. Не использованные по состоянию на 1 января года, следующего за годом предоставления гранта, иные межбюджетные трансферты подлежат возврату в доход бюджета Республики Татарстан в течение первых 15 рабочих дней года, следующего за годом предоставления гранта.</w:t>
      </w:r>
    </w:p>
    <w:p w:rsidR="00143745" w:rsidRDefault="00143745">
      <w:pPr>
        <w:pStyle w:val="ConsPlusNormal"/>
        <w:spacing w:before="220"/>
        <w:ind w:firstLine="540"/>
        <w:jc w:val="both"/>
      </w:pPr>
      <w:r>
        <w:t>В соответствии с решением Министерства о наличии потребности в иных межбюджетных трансфертах, не использованных в текущем финансовом году, средства в объеме, не превышающем остатка указанных иных межбюджетных трансфертов, могут быть возвращены в очередном финансовом году в доход бюджета муниципального образования, которому они были ранее предоставлены, для финансового обеспечения расходов бюджета муниципального образования, соответствующих целям предоставления указанных иных межбюджетных трансфертов.</w:t>
      </w:r>
    </w:p>
    <w:p w:rsidR="00143745" w:rsidRDefault="00143745">
      <w:pPr>
        <w:pStyle w:val="ConsPlusNormal"/>
        <w:spacing w:before="220"/>
        <w:ind w:firstLine="540"/>
        <w:jc w:val="both"/>
      </w:pPr>
      <w:r>
        <w:t>В случае если неиспользованный остаток иных межбюджетных трансфертов не перечислен в доход бюджета Республики Татарстан, указанные средства подлежат взысканию в доход бюджета Республики Татарстан в порядке, определяемом Министерством финансов Республики Татарстан, с соблюдением общих требований, установленных Министерством финансов Российской Федерации.</w:t>
      </w:r>
    </w:p>
    <w:p w:rsidR="00143745" w:rsidRDefault="00143745">
      <w:pPr>
        <w:pStyle w:val="ConsPlusNormal"/>
        <w:jc w:val="both"/>
      </w:pPr>
    </w:p>
    <w:p w:rsidR="00143745" w:rsidRDefault="00143745">
      <w:pPr>
        <w:pStyle w:val="ConsPlusNormal"/>
        <w:jc w:val="both"/>
      </w:pPr>
    </w:p>
    <w:p w:rsidR="00143745" w:rsidRDefault="00143745">
      <w:pPr>
        <w:pStyle w:val="ConsPlusNormal"/>
        <w:pBdr>
          <w:bottom w:val="single" w:sz="6" w:space="0" w:color="auto"/>
        </w:pBdr>
        <w:spacing w:before="100" w:after="100"/>
        <w:jc w:val="both"/>
        <w:rPr>
          <w:sz w:val="2"/>
          <w:szCs w:val="2"/>
        </w:rPr>
      </w:pPr>
    </w:p>
    <w:p w:rsidR="00226A24" w:rsidRDefault="00143745"/>
    <w:sectPr w:rsidR="00226A24" w:rsidSect="00A72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45"/>
    <w:rsid w:val="00143745"/>
    <w:rsid w:val="009A11D2"/>
    <w:rsid w:val="00E6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7F29A-A44A-427C-8659-E6D57D34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7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37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37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37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37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37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37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37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3&amp;n=172373&amp;dst=100079" TargetMode="External"/><Relationship Id="rId18" Type="http://schemas.openxmlformats.org/officeDocument/2006/relationships/hyperlink" Target="https://login.consultant.ru/link/?req=doc&amp;base=RLAW363&amp;n=182664&amp;dst=100030" TargetMode="External"/><Relationship Id="rId26" Type="http://schemas.openxmlformats.org/officeDocument/2006/relationships/hyperlink" Target="https://login.consultant.ru/link/?req=doc&amp;base=LAW&amp;n=470713&amp;dst=3704" TargetMode="External"/><Relationship Id="rId3" Type="http://schemas.openxmlformats.org/officeDocument/2006/relationships/webSettings" Target="webSettings.xml"/><Relationship Id="rId21" Type="http://schemas.openxmlformats.org/officeDocument/2006/relationships/hyperlink" Target="https://login.consultant.ru/link/?req=doc&amp;base=RLAW363&amp;n=172373&amp;dst=100086" TargetMode="External"/><Relationship Id="rId34" Type="http://schemas.openxmlformats.org/officeDocument/2006/relationships/hyperlink" Target="https://login.consultant.ru/link/?req=doc&amp;base=RLAW363&amp;n=172373&amp;dst=100097" TargetMode="External"/><Relationship Id="rId7" Type="http://schemas.openxmlformats.org/officeDocument/2006/relationships/hyperlink" Target="https://login.consultant.ru/link/?req=doc&amp;base=RLAW363&amp;n=172373&amp;dst=100075" TargetMode="External"/><Relationship Id="rId12" Type="http://schemas.openxmlformats.org/officeDocument/2006/relationships/hyperlink" Target="https://login.consultant.ru/link/?req=doc&amp;base=LAW&amp;n=470713&amp;dst=3722" TargetMode="External"/><Relationship Id="rId17" Type="http://schemas.openxmlformats.org/officeDocument/2006/relationships/hyperlink" Target="https://login.consultant.ru/link/?req=doc&amp;base=RLAW363&amp;n=182664&amp;dst=100029" TargetMode="External"/><Relationship Id="rId25" Type="http://schemas.openxmlformats.org/officeDocument/2006/relationships/hyperlink" Target="https://login.consultant.ru/link/?req=doc&amp;base=RLAW363&amp;n=172373&amp;dst=100089" TargetMode="External"/><Relationship Id="rId33"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https://login.consultant.ru/link/?req=doc&amp;base=RLAW363&amp;n=172373&amp;dst=100083" TargetMode="External"/><Relationship Id="rId20" Type="http://schemas.openxmlformats.org/officeDocument/2006/relationships/hyperlink" Target="https://login.consultant.ru/link/?req=doc&amp;base=RLAW363&amp;n=182664&amp;dst=100032" TargetMode="External"/><Relationship Id="rId29" Type="http://schemas.openxmlformats.org/officeDocument/2006/relationships/hyperlink" Target="https://login.consultant.ru/link/?req=doc&amp;base=RLAW363&amp;n=172373&amp;dst=100094" TargetMode="External"/><Relationship Id="rId1" Type="http://schemas.openxmlformats.org/officeDocument/2006/relationships/styles" Target="styles.xml"/><Relationship Id="rId6" Type="http://schemas.openxmlformats.org/officeDocument/2006/relationships/hyperlink" Target="https://login.consultant.ru/link/?req=doc&amp;base=RLAW363&amp;n=182664&amp;dst=100005" TargetMode="External"/><Relationship Id="rId11" Type="http://schemas.openxmlformats.org/officeDocument/2006/relationships/hyperlink" Target="https://login.consultant.ru/link/?req=doc&amp;base=LAW&amp;n=470713&amp;dst=3704" TargetMode="External"/><Relationship Id="rId24" Type="http://schemas.openxmlformats.org/officeDocument/2006/relationships/hyperlink" Target="https://login.consultant.ru/link/?req=doc&amp;base=LAW&amp;n=470713&amp;dst=3722" TargetMode="External"/><Relationship Id="rId32" Type="http://schemas.openxmlformats.org/officeDocument/2006/relationships/hyperlink" Target="https://login.consultant.ru/link/?req=doc&amp;base=RLAW363&amp;n=172373&amp;dst=100096" TargetMode="External"/><Relationship Id="rId5" Type="http://schemas.openxmlformats.org/officeDocument/2006/relationships/hyperlink" Target="https://login.consultant.ru/link/?req=doc&amp;base=RLAW363&amp;n=172373&amp;dst=100074" TargetMode="External"/><Relationship Id="rId15" Type="http://schemas.openxmlformats.org/officeDocument/2006/relationships/hyperlink" Target="https://login.consultant.ru/link/?req=doc&amp;base=RLAW363&amp;n=182664&amp;dst=100007" TargetMode="External"/><Relationship Id="rId23" Type="http://schemas.openxmlformats.org/officeDocument/2006/relationships/hyperlink" Target="https://login.consultant.ru/link/?req=doc&amp;base=LAW&amp;n=470713&amp;dst=3704" TargetMode="External"/><Relationship Id="rId28" Type="http://schemas.openxmlformats.org/officeDocument/2006/relationships/hyperlink" Target="https://login.consultant.ru/link/?req=doc&amp;base=RLAW363&amp;n=172373&amp;dst=100091" TargetMode="External"/><Relationship Id="rId36" Type="http://schemas.openxmlformats.org/officeDocument/2006/relationships/theme" Target="theme/theme1.xml"/><Relationship Id="rId10" Type="http://schemas.openxmlformats.org/officeDocument/2006/relationships/hyperlink" Target="https://login.consultant.ru/link/?req=doc&amp;base=RLAW363&amp;n=172373&amp;dst=100078" TargetMode="External"/><Relationship Id="rId19" Type="http://schemas.openxmlformats.org/officeDocument/2006/relationships/hyperlink" Target="https://login.consultant.ru/link/?req=doc&amp;base=RLAW363&amp;n=182664&amp;dst=100031" TargetMode="External"/><Relationship Id="rId31" Type="http://schemas.openxmlformats.org/officeDocument/2006/relationships/hyperlink" Target="https://login.consultant.ru/link/?req=doc&amp;base=RLAW363&amp;n=182664&amp;dst=10003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3&amp;n=172373&amp;dst=100076" TargetMode="External"/><Relationship Id="rId14" Type="http://schemas.openxmlformats.org/officeDocument/2006/relationships/hyperlink" Target="https://login.consultant.ru/link/?req=doc&amp;base=RLAW363&amp;n=172373&amp;dst=100081" TargetMode="External"/><Relationship Id="rId22" Type="http://schemas.openxmlformats.org/officeDocument/2006/relationships/hyperlink" Target="https://login.consultant.ru/link/?req=doc&amp;base=RLAW363&amp;n=172373&amp;dst=100088" TargetMode="External"/><Relationship Id="rId27" Type="http://schemas.openxmlformats.org/officeDocument/2006/relationships/hyperlink" Target="https://login.consultant.ru/link/?req=doc&amp;base=LAW&amp;n=470713&amp;dst=3722" TargetMode="External"/><Relationship Id="rId30" Type="http://schemas.openxmlformats.org/officeDocument/2006/relationships/hyperlink" Target="https://login.consultant.ru/link/?req=doc&amp;base=RLAW363&amp;n=172373&amp;dst=100095" TargetMode="External"/><Relationship Id="rId35" Type="http://schemas.openxmlformats.org/officeDocument/2006/relationships/fontTable" Target="fontTable.xml"/><Relationship Id="rId8" Type="http://schemas.openxmlformats.org/officeDocument/2006/relationships/hyperlink" Target="https://login.consultant.ru/link/?req=doc&amp;base=RLAW363&amp;n=182664&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9840</Words>
  <Characters>56089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Закирова Чулпан Радиковна</dc:creator>
  <cp:keywords/>
  <dc:description/>
  <cp:lastModifiedBy>Закирова Чулпан Радиковна</cp:lastModifiedBy>
  <cp:revision>1</cp:revision>
  <dcterms:created xsi:type="dcterms:W3CDTF">2024-04-16T12:50:00Z</dcterms:created>
  <dcterms:modified xsi:type="dcterms:W3CDTF">2024-04-16T12:52:00Z</dcterms:modified>
</cp:coreProperties>
</file>