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CA" w:rsidRPr="006B5182" w:rsidRDefault="007F6BCA" w:rsidP="006B5182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br/>
      </w:r>
    </w:p>
    <w:p w:rsidR="007F6BCA" w:rsidRPr="006B5182" w:rsidRDefault="007F6BCA" w:rsidP="006B518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:rsidR="007F6BCA" w:rsidRPr="006B5182" w:rsidRDefault="007F6BCA" w:rsidP="006B518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7F6BCA" w:rsidRPr="006B5182" w:rsidRDefault="007F6BCA" w:rsidP="00E372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от 18 августа 2016 г. N 815</w:t>
      </w:r>
    </w:p>
    <w:p w:rsidR="007F6BCA" w:rsidRPr="006B5182" w:rsidRDefault="007F6BCA" w:rsidP="006B518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О ВСЕРОССИЙСКОМ КОНКУРСЕ "ЛУЧШАЯ МУНИЦИПАЛЬНАЯ ПРАКТИКА"</w:t>
      </w:r>
    </w:p>
    <w:p w:rsidR="007F6BCA" w:rsidRPr="006B5182" w:rsidRDefault="007F6BCA" w:rsidP="006B5182">
      <w:pPr>
        <w:spacing w:after="1" w:line="240" w:lineRule="auto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Правительство Российской Федерации постановляет: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1. Утвердить прилагаемое Положение о Всероссийском конкурсе "Лучшая муниципальная практика".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6B5182">
        <w:rPr>
          <w:rFonts w:ascii="Times New Roman" w:hAnsi="Times New Roman" w:cs="Times New Roman"/>
          <w:color w:val="000000" w:themeColor="text1"/>
        </w:rP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6B5182">
        <w:rPr>
          <w:rFonts w:ascii="Times New Roman" w:hAnsi="Times New Roman" w:cs="Times New Roman"/>
          <w:color w:val="000000" w:themeColor="text1"/>
        </w:rP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4. Установить, что бюджетам субъектов Российской Федерации, на территории которых расположены муниципальные образования - победители конкурса, предоставляются из федерального бюджета на премирование победителей конкурса иные межбюджетные трансферты для их предоставления местным бюджетам в пределах бюджетных ассигнований, предусмотренных на указанные цели в федеральном бюджете на соответствующий финансовый год.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6. Рекомендовать высшим исполнительным органам государственной власти субъектов Российской Федерации: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принять участие в организации и проведении конкурса в соответствии с Положением, утвержденным настоящим постановлением;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7. Признать утратившими силу: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постановление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lastRenderedPageBreak/>
        <w:t>постановление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B5182">
        <w:rPr>
          <w:rFonts w:ascii="Times New Roman" w:hAnsi="Times New Roman" w:cs="Times New Roman"/>
          <w:color w:val="000000" w:themeColor="text1"/>
        </w:rPr>
        <w:t>пункт 4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8. Настоящее постановление вступает в силу с 1 ноября 2016 г.</w:t>
      </w: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7F6BCA" w:rsidRPr="006B5182" w:rsidRDefault="007F6BCA" w:rsidP="006B518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7F6BCA" w:rsidRPr="006B5182" w:rsidRDefault="007F6BCA" w:rsidP="006B518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Д.МЕДВЕДЕВ</w:t>
      </w: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Утверждено</w:t>
      </w:r>
    </w:p>
    <w:p w:rsidR="007F6BCA" w:rsidRPr="006B5182" w:rsidRDefault="007F6BCA" w:rsidP="006B518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7F6BCA" w:rsidRPr="006B5182" w:rsidRDefault="007F6BCA" w:rsidP="006B518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7F6BCA" w:rsidRPr="006B5182" w:rsidRDefault="007F6BCA" w:rsidP="006B518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от 18 августа 2016 г. N 815</w:t>
      </w: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9"/>
      <w:bookmarkEnd w:id="0"/>
      <w:r w:rsidRPr="006B5182">
        <w:rPr>
          <w:rFonts w:ascii="Times New Roman" w:hAnsi="Times New Roman" w:cs="Times New Roman"/>
          <w:color w:val="000000" w:themeColor="text1"/>
        </w:rPr>
        <w:t>ПОЛОЖЕНИЕ</w:t>
      </w:r>
    </w:p>
    <w:p w:rsidR="007F6BCA" w:rsidRPr="006B5182" w:rsidRDefault="007F6BCA" w:rsidP="006B518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О ВСЕРОССИЙСКОМ КОНКУРСЕ "ЛУЧШАЯ МУНИЦИПАЛЬНАЯ ПРАКТИКА"</w:t>
      </w:r>
    </w:p>
    <w:p w:rsidR="007F6BCA" w:rsidRPr="006B5182" w:rsidRDefault="007F6BCA" w:rsidP="006B5182">
      <w:pPr>
        <w:spacing w:after="1" w:line="240" w:lineRule="auto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45"/>
      <w:bookmarkEnd w:id="1"/>
      <w:r w:rsidRPr="006B5182">
        <w:rPr>
          <w:rFonts w:ascii="Times New Roman" w:hAnsi="Times New Roman" w:cs="Times New Roman"/>
          <w:color w:val="000000" w:themeColor="text1"/>
        </w:rPr>
        <w:t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территории которых расположены муниципальные образования - победители конкурса, из федерального бюджета на премирование победителей конкурса иных межбюджетных трансфертов для их предоставления местным бюджетам (далее - иные межбюджетные трансферты).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47"/>
      <w:bookmarkEnd w:id="2"/>
      <w:r w:rsidRPr="006B5182">
        <w:rPr>
          <w:rFonts w:ascii="Times New Roman" w:hAnsi="Times New Roman" w:cs="Times New Roman"/>
          <w:color w:val="000000" w:themeColor="text1"/>
        </w:rP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б) муниципальная экономическая политика и управление муниципальными финансами;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lastRenderedPageBreak/>
        <w:t>(</w:t>
      </w:r>
      <w:proofErr w:type="spellStart"/>
      <w:r w:rsidRPr="006B518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B5182">
        <w:rPr>
          <w:rFonts w:ascii="Times New Roman" w:hAnsi="Times New Roman" w:cs="Times New Roman"/>
          <w:color w:val="000000" w:themeColor="text1"/>
        </w:rPr>
        <w:t xml:space="preserve">. "г" введен </w:t>
      </w:r>
      <w:r w:rsidRPr="00E37230">
        <w:rPr>
          <w:rFonts w:ascii="Times New Roman" w:hAnsi="Times New Roman" w:cs="Times New Roman"/>
          <w:color w:val="000000" w:themeColor="text1"/>
        </w:rPr>
        <w:t>Постановлением Правительства РФ от 24.11.2017 N 1424)</w:t>
      </w:r>
    </w:p>
    <w:p w:rsidR="006B5182" w:rsidRPr="006B5182" w:rsidRDefault="006B5182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B5182" w:rsidRPr="006B5182" w:rsidRDefault="00E37230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hyperlink r:id="rId5" w:history="1">
        <w:r w:rsidR="006B5182" w:rsidRPr="006B5182">
          <w:rPr>
            <w:rStyle w:val="a5"/>
            <w:rFonts w:ascii="Times New Roman" w:hAnsi="Times New Roman" w:cs="Times New Roman"/>
          </w:rPr>
          <w:t>http://rulaws.ru/goverment/Postanovlenie-Pravitelstva-RF-ot-24.11.2017-N-1424/</w:t>
        </w:r>
      </w:hyperlink>
      <w:r w:rsidR="006B5182" w:rsidRPr="006B5182">
        <w:rPr>
          <w:rFonts w:ascii="Times New Roman" w:hAnsi="Times New Roman" w:cs="Times New Roman"/>
          <w:color w:val="000000" w:themeColor="text1"/>
        </w:rPr>
        <w:t xml:space="preserve"> </w:t>
      </w:r>
    </w:p>
    <w:p w:rsidR="006B5182" w:rsidRPr="006B5182" w:rsidRDefault="006B5182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B5182" w:rsidRPr="006B5182" w:rsidRDefault="006B5182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334000" cy="582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975" t="12251" r="30893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8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53"/>
      <w:bookmarkEnd w:id="3"/>
      <w:r w:rsidRPr="006B5182">
        <w:rPr>
          <w:rFonts w:ascii="Times New Roman" w:hAnsi="Times New Roman" w:cs="Times New Roman"/>
          <w:color w:val="000000" w:themeColor="text1"/>
        </w:rP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а) I категория - городские округа (городские округа с внутригородским делением) и городские поселения;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б) II категория - сельские поселения.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B5182">
        <w:rPr>
          <w:rFonts w:ascii="Times New Roman" w:hAnsi="Times New Roman" w:cs="Times New Roman"/>
          <w:color w:val="000000" w:themeColor="text1"/>
        </w:rPr>
        <w:t xml:space="preserve">Конкурсные заявки муниципальных образований, подготовленные с учетом предусмотренных пунктом 9 настоящего Положения методики и формы, представляются в </w:t>
      </w:r>
      <w:r w:rsidRPr="006B5182">
        <w:rPr>
          <w:rFonts w:ascii="Times New Roman" w:hAnsi="Times New Roman" w:cs="Times New Roman"/>
          <w:color w:val="000000" w:themeColor="text1"/>
        </w:rPr>
        <w:lastRenderedPageBreak/>
        <w:t xml:space="preserve">федеральную конкурсную комиссию по организации и проведению Всероссийского конкурса "Лучшая муниципальная практика" (далее - комиссия) </w:t>
      </w:r>
      <w:r w:rsidRPr="006B5182">
        <w:rPr>
          <w:rFonts w:ascii="Times New Roman" w:hAnsi="Times New Roman" w:cs="Times New Roman"/>
          <w:b/>
          <w:color w:val="000000" w:themeColor="text1"/>
          <w:sz w:val="36"/>
        </w:rPr>
        <w:t>до 20 июля.</w:t>
      </w:r>
      <w:proofErr w:type="gramEnd"/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6. </w:t>
      </w:r>
      <w:r w:rsidRPr="006B5182">
        <w:rPr>
          <w:rFonts w:ascii="Times New Roman" w:hAnsi="Times New Roman" w:cs="Times New Roman"/>
          <w:b/>
          <w:color w:val="000000" w:themeColor="text1"/>
        </w:rPr>
        <w:t>Конкурсная заявка</w:t>
      </w:r>
      <w:r w:rsidRPr="006B5182">
        <w:rPr>
          <w:rFonts w:ascii="Times New Roman" w:hAnsi="Times New Roman" w:cs="Times New Roman"/>
          <w:color w:val="000000" w:themeColor="text1"/>
        </w:rPr>
        <w:t xml:space="preserve"> муниципального образования </w:t>
      </w:r>
      <w:r w:rsidRPr="006B5182">
        <w:rPr>
          <w:rFonts w:ascii="Times New Roman" w:hAnsi="Times New Roman" w:cs="Times New Roman"/>
          <w:b/>
          <w:color w:val="000000" w:themeColor="text1"/>
        </w:rPr>
        <w:t>может быть отклонена</w:t>
      </w:r>
      <w:r w:rsidRPr="006B5182">
        <w:rPr>
          <w:rFonts w:ascii="Times New Roman" w:hAnsi="Times New Roman" w:cs="Times New Roman"/>
          <w:color w:val="000000" w:themeColor="text1"/>
        </w:rPr>
        <w:t xml:space="preserve"> на любом этапе конкурса в случае ее представления </w:t>
      </w:r>
      <w:r w:rsidRPr="006B5182">
        <w:rPr>
          <w:rFonts w:ascii="Times New Roman" w:hAnsi="Times New Roman" w:cs="Times New Roman"/>
          <w:b/>
          <w:color w:val="000000" w:themeColor="text1"/>
        </w:rPr>
        <w:t>с нарушением установленных сроков</w:t>
      </w:r>
      <w:r w:rsidRPr="006B5182">
        <w:rPr>
          <w:rFonts w:ascii="Times New Roman" w:hAnsi="Times New Roman" w:cs="Times New Roman"/>
          <w:color w:val="000000" w:themeColor="text1"/>
        </w:rPr>
        <w:t>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пунктами 3 и 4 настоящего Положения.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8. </w:t>
      </w:r>
      <w:proofErr w:type="gramStart"/>
      <w:r w:rsidRPr="006B5182">
        <w:rPr>
          <w:rFonts w:ascii="Times New Roman" w:hAnsi="Times New Roman" w:cs="Times New Roman"/>
          <w:b/>
          <w:color w:val="000000" w:themeColor="text1"/>
        </w:rPr>
        <w:t>Комиссией может быть предусмотрена возможность принятия к рассмотрению конкурсных заявок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 w:rsidRPr="006B5182">
        <w:rPr>
          <w:rFonts w:ascii="Times New Roman" w:hAnsi="Times New Roman" w:cs="Times New Roman"/>
          <w:b/>
          <w:color w:val="000000" w:themeColor="text1"/>
        </w:rPr>
        <w:t xml:space="preserve"> В этом случае каждая из указанных организаций вправе рекомендовать комиссии </w:t>
      </w:r>
      <w:r w:rsidRPr="006B5182">
        <w:rPr>
          <w:rFonts w:ascii="Times New Roman" w:hAnsi="Times New Roman" w:cs="Times New Roman"/>
          <w:b/>
          <w:color w:val="000000" w:themeColor="text1"/>
          <w:sz w:val="28"/>
        </w:rPr>
        <w:t>не позднее 1 августа не более 3 конкурсных заявок муниципальных образований от каждого субъекта Российской Федерации.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61"/>
      <w:bookmarkEnd w:id="4"/>
      <w:r w:rsidRPr="006B5182">
        <w:rPr>
          <w:rFonts w:ascii="Times New Roman" w:hAnsi="Times New Roman" w:cs="Times New Roman"/>
          <w:color w:val="000000" w:themeColor="text1"/>
        </w:rP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национальностей.</w:t>
      </w: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B518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B5182">
        <w:rPr>
          <w:rFonts w:ascii="Times New Roman" w:hAnsi="Times New Roman" w:cs="Times New Roman"/>
          <w:color w:val="000000" w:themeColor="text1"/>
        </w:rPr>
        <w:t>. "г" введен Постановлением Правительства РФ от 24.11.2017 N 1424)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10. Федеральные органы исполнительной власти, указанные в пункте 9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а) осуществляют организационно-техническое обеспечение деятельности комиссии;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б) осуществляют прием и рассмотрение конкурсных заявок муниципальных образований, представляемых в комиссию;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lastRenderedPageBreak/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г) запрашивают информацию и получают пояснения по представленным конкурсным заявкам муниципальных образований;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д) вносят предложения по определению победителей конкурса по номинациям конкурса.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11. Основными функциями комиссии являются: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74"/>
      <w:bookmarkEnd w:id="5"/>
      <w:r w:rsidRPr="006B5182">
        <w:rPr>
          <w:rFonts w:ascii="Times New Roman" w:hAnsi="Times New Roman" w:cs="Times New Roman"/>
          <w:color w:val="000000" w:themeColor="text1"/>
        </w:rPr>
        <w:t>а) определение победителей конкурса;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75"/>
      <w:bookmarkEnd w:id="6"/>
      <w:r w:rsidRPr="006B5182">
        <w:rPr>
          <w:rFonts w:ascii="Times New Roman" w:hAnsi="Times New Roman" w:cs="Times New Roman"/>
          <w:color w:val="000000" w:themeColor="text1"/>
        </w:rPr>
        <w:t>б) утверждение составов своих подкомиссий и положений о них;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76"/>
      <w:bookmarkEnd w:id="7"/>
      <w:r w:rsidRPr="006B5182">
        <w:rPr>
          <w:rFonts w:ascii="Times New Roman" w:hAnsi="Times New Roman" w:cs="Times New Roman"/>
          <w:color w:val="000000" w:themeColor="text1"/>
        </w:rP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г) решение иных вопросов организации и проведения конкурса.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6B5182">
        <w:rPr>
          <w:rFonts w:ascii="Times New Roman" w:hAnsi="Times New Roman" w:cs="Times New Roman"/>
          <w:b/>
          <w:color w:val="000000" w:themeColor="text1"/>
        </w:rPr>
        <w:t>Председатель комиссии по представлению Министерства юстиции Российской Федерации утверждает ее регламент и состав.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Состав комиссии формируется с учетом предложений федеральных органов исполнительной власти, указанных в пункте 9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 w:rsidRPr="006B5182">
        <w:rPr>
          <w:rFonts w:ascii="Times New Roman" w:hAnsi="Times New Roman" w:cs="Times New Roman"/>
          <w:color w:val="000000" w:themeColor="text1"/>
        </w:rPr>
        <w:t>содержать</w:t>
      </w:r>
      <w:proofErr w:type="gramEnd"/>
      <w:r w:rsidRPr="006B5182">
        <w:rPr>
          <w:rFonts w:ascii="Times New Roman" w:hAnsi="Times New Roman" w:cs="Times New Roman"/>
          <w:color w:val="000000" w:themeColor="text1"/>
        </w:rP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13. Решения комиссии по вопросам, указанным в подпунктах "а", "б" и "в" пункта 11 и в пункте 20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14. </w:t>
      </w:r>
      <w:proofErr w:type="gramStart"/>
      <w:r w:rsidRPr="006B5182">
        <w:rPr>
          <w:rFonts w:ascii="Times New Roman" w:hAnsi="Times New Roman" w:cs="Times New Roman"/>
          <w:color w:val="000000" w:themeColor="text1"/>
        </w:rPr>
        <w:t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пункте 9 настоящего Положения, в информационно-телекоммуникационной сети "Интернет" (далее - сеть "Интернет")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</w:t>
      </w:r>
      <w:proofErr w:type="gramEnd"/>
      <w:r w:rsidRPr="006B5182">
        <w:rPr>
          <w:rFonts w:ascii="Times New Roman" w:hAnsi="Times New Roman" w:cs="Times New Roman"/>
          <w:color w:val="000000" w:themeColor="text1"/>
        </w:rPr>
        <w:t xml:space="preserve"> размещения ими указанной информации на своих сайтах в сети "Интернет".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83"/>
      <w:bookmarkEnd w:id="8"/>
      <w:r w:rsidRPr="006B5182">
        <w:rPr>
          <w:rFonts w:ascii="Times New Roman" w:hAnsi="Times New Roman" w:cs="Times New Roman"/>
          <w:color w:val="000000" w:themeColor="text1"/>
        </w:rPr>
        <w:t xml:space="preserve">15. </w:t>
      </w:r>
      <w:r w:rsidRPr="006B5182">
        <w:rPr>
          <w:rFonts w:ascii="Times New Roman" w:hAnsi="Times New Roman" w:cs="Times New Roman"/>
          <w:b/>
          <w:color w:val="000000" w:themeColor="text1"/>
        </w:rPr>
        <w:t>Комиссия</w:t>
      </w:r>
      <w:r w:rsidRPr="006B5182">
        <w:rPr>
          <w:rFonts w:ascii="Times New Roman" w:hAnsi="Times New Roman" w:cs="Times New Roman"/>
          <w:color w:val="000000" w:themeColor="text1"/>
        </w:rPr>
        <w:t xml:space="preserve"> в соответствии с методикой оценки конкурсных заявок муниципальных образований по каждой номинации конкурса </w:t>
      </w:r>
      <w:r w:rsidRPr="00D34BFE">
        <w:rPr>
          <w:rFonts w:ascii="Times New Roman" w:hAnsi="Times New Roman" w:cs="Times New Roman"/>
          <w:b/>
          <w:color w:val="000000" w:themeColor="text1"/>
        </w:rPr>
        <w:t>определяет до 1 октября</w:t>
      </w:r>
      <w:r w:rsidRPr="006B5182">
        <w:rPr>
          <w:rFonts w:ascii="Times New Roman" w:hAnsi="Times New Roman" w:cs="Times New Roman"/>
          <w:color w:val="000000" w:themeColor="text1"/>
        </w:rPr>
        <w:t xml:space="preserve">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7F6BCA" w:rsidRPr="00D34BFE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D34BFE">
        <w:rPr>
          <w:rFonts w:ascii="Times New Roman" w:hAnsi="Times New Roman" w:cs="Times New Roman"/>
          <w:b/>
          <w:color w:val="000000" w:themeColor="text1"/>
        </w:rP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Случаи, в которых подведение итогов конкурса не осуществляется либо определяется </w:t>
      </w:r>
      <w:r w:rsidRPr="006B5182">
        <w:rPr>
          <w:rFonts w:ascii="Times New Roman" w:hAnsi="Times New Roman" w:cs="Times New Roman"/>
          <w:color w:val="000000" w:themeColor="text1"/>
        </w:rPr>
        <w:lastRenderedPageBreak/>
        <w:t>меньшее число мест победителей конкурса, определяются комиссией.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16. </w:t>
      </w:r>
      <w:proofErr w:type="gramStart"/>
      <w:r w:rsidRPr="006B5182">
        <w:rPr>
          <w:rFonts w:ascii="Times New Roman" w:hAnsi="Times New Roman" w:cs="Times New Roman"/>
          <w:color w:val="000000" w:themeColor="text1"/>
        </w:rPr>
        <w:t>Федеральные органы исполнительной власти, указанные в пункте 9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 w:rsidRPr="006B5182">
        <w:rPr>
          <w:rFonts w:ascii="Times New Roman" w:hAnsi="Times New Roman" w:cs="Times New Roman"/>
          <w:color w:val="000000" w:themeColor="text1"/>
        </w:rP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17. Подведение итогов конкурса, определенных в соответствии с пунктом 15 настоящего Положения, оформляется решением комиссии.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19. Размер денежной премии определяется путем распределения средств, предусмотренных в федеральном бюджете на премирование победителей конкурса, в следующих пропорциях: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а) по номинациям конкурса - в равных долях;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б) по категориям участников конкурса, предусмотренным пунктом 4 настоящего Положения (по каждой номинации конкурса):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I категория - 76 процентов;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II категория - 24 процента;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в) по каждой категории участников конкурса (по каждой номинации конкурса):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первое место - 50 процентов;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второе место - 30 процентов;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третье место - 20 процентов.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98"/>
      <w:bookmarkEnd w:id="9"/>
      <w:r w:rsidRPr="006B5182">
        <w:rPr>
          <w:rFonts w:ascii="Times New Roman" w:hAnsi="Times New Roman" w:cs="Times New Roman"/>
          <w:color w:val="000000" w:themeColor="text1"/>
        </w:rP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юстиции Российской Федерации на цели, указанные в пункте 1 настоящего Положения.</w:t>
      </w: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(в ред. Постановления Правительства РФ от 29.05.2017 N 649)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Распределение между бюджетами субъектов Российской Федерации иных межбюджетных трансфертов утверждается Правительством Российской Федерации.</w:t>
      </w:r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_GoBack"/>
      <w:proofErr w:type="gramStart"/>
      <w:r w:rsidRPr="006B5182">
        <w:rPr>
          <w:rFonts w:ascii="Times New Roman" w:hAnsi="Times New Roman" w:cs="Times New Roman"/>
          <w:color w:val="000000" w:themeColor="text1"/>
        </w:rPr>
        <w:t xml:space="preserve">Министерство юстиции Российской Федерации </w:t>
      </w:r>
      <w:r w:rsidRPr="00D34BFE">
        <w:rPr>
          <w:rFonts w:ascii="Times New Roman" w:hAnsi="Times New Roman" w:cs="Times New Roman"/>
          <w:b/>
          <w:color w:val="000000" w:themeColor="text1"/>
        </w:rPr>
        <w:t>не позднее 7 рабочих дней</w:t>
      </w:r>
      <w:r w:rsidRPr="006B5182">
        <w:rPr>
          <w:rFonts w:ascii="Times New Roman" w:hAnsi="Times New Roman" w:cs="Times New Roman"/>
          <w:color w:val="000000" w:themeColor="text1"/>
        </w:rPr>
        <w:t xml:space="preserve"> после утверждения Правительством Российской Федерации распределения иных межбюджетных трансфертов осуществляет перечисление иных межбюджетных трансфертов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7F6BCA" w:rsidRPr="006B5182" w:rsidRDefault="007F6BCA" w:rsidP="00E3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lastRenderedPageBreak/>
        <w:t xml:space="preserve">Уполномоченные органы исполнительной власти субъектов Российской Федерации </w:t>
      </w:r>
      <w:r w:rsidRPr="00D34BFE">
        <w:rPr>
          <w:rFonts w:ascii="Times New Roman" w:hAnsi="Times New Roman" w:cs="Times New Roman"/>
          <w:b/>
          <w:color w:val="000000" w:themeColor="text1"/>
        </w:rPr>
        <w:t>не позднее 3-го рабочего дня</w:t>
      </w:r>
      <w:r w:rsidRPr="006B5182">
        <w:rPr>
          <w:rFonts w:ascii="Times New Roman" w:hAnsi="Times New Roman" w:cs="Times New Roman"/>
          <w:color w:val="000000" w:themeColor="text1"/>
        </w:rPr>
        <w:t xml:space="preserve"> со дня получения от территориальных органов Федерального казначейства информации о поступлении иных межбюджетных трансфертов в бюджеты соответствующих субъектов Российской Федерации осуществляют через указанные счета перечисление в установленном порядке иных межбюджетных трансфертов в соответствующие местные бюджеты.</w:t>
      </w:r>
    </w:p>
    <w:bookmarkEnd w:id="10"/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22. </w:t>
      </w:r>
      <w:proofErr w:type="gramStart"/>
      <w:r w:rsidRPr="00D34BFE">
        <w:rPr>
          <w:rFonts w:ascii="Times New Roman" w:hAnsi="Times New Roman" w:cs="Times New Roman"/>
          <w:b/>
          <w:color w:val="000000" w:themeColor="text1"/>
        </w:rPr>
        <w:t>Не использованный на 1 января текущего финансового года остаток иных межбюджетных трансфертов подлежит возврату в федеральный бюджет</w:t>
      </w:r>
      <w:r w:rsidRPr="006B5182">
        <w:rPr>
          <w:rFonts w:ascii="Times New Roman" w:hAnsi="Times New Roman" w:cs="Times New Roman"/>
          <w:color w:val="000000" w:themeColor="text1"/>
        </w:rPr>
        <w:t xml:space="preserve">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установленном порядке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 бюджетным законодательством Российской Федерации.</w:t>
      </w:r>
      <w:proofErr w:type="gramEnd"/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В случае если неиспользованный остаток иных межбюджетных трансфертов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пункте 9 настоящего Положения, в соответствии с распределением номинаций конкурса.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пункте 9 настоящего Положения, в соответствии с распределением номинаций конкурса.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пункте 9 настоящего Положения, в соответствии с распределением номинаций конкурса и размещаются в сети "Интернет".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7F6BCA" w:rsidRPr="006B5182" w:rsidRDefault="007F6BCA" w:rsidP="006B5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B5182">
        <w:rPr>
          <w:rFonts w:ascii="Times New Roman" w:hAnsi="Times New Roman" w:cs="Times New Roman"/>
          <w:color w:val="000000" w:themeColor="text1"/>
        </w:rPr>
        <w:t xml:space="preserve">27. </w:t>
      </w:r>
      <w:proofErr w:type="gramStart"/>
      <w:r w:rsidRPr="006B5182">
        <w:rPr>
          <w:rFonts w:ascii="Times New Roman" w:hAnsi="Times New Roman" w:cs="Times New Roman"/>
          <w:color w:val="000000" w:themeColor="text1"/>
        </w:rPr>
        <w:t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пункте 9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F6BCA" w:rsidRPr="006B5182" w:rsidRDefault="007F6BCA" w:rsidP="006B51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7676A8" w:rsidRPr="006B5182" w:rsidRDefault="00E37230" w:rsidP="006B5182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7676A8" w:rsidRPr="006B5182" w:rsidSect="0030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BCA"/>
    <w:rsid w:val="00124354"/>
    <w:rsid w:val="00134886"/>
    <w:rsid w:val="00221412"/>
    <w:rsid w:val="006B5182"/>
    <w:rsid w:val="0078780A"/>
    <w:rsid w:val="007F6BCA"/>
    <w:rsid w:val="00913EBF"/>
    <w:rsid w:val="00D34BFE"/>
    <w:rsid w:val="00E37230"/>
    <w:rsid w:val="00E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5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ulaws.ru/goverment/Postanovlenie-Pravitelstva-RF-ot-24.11.2017-N-14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Махортых Игорь Сергеевич</dc:creator>
  <cp:lastModifiedBy>Инсапова Гузель Мансуровна</cp:lastModifiedBy>
  <cp:revision>9</cp:revision>
  <dcterms:created xsi:type="dcterms:W3CDTF">2018-05-24T07:59:00Z</dcterms:created>
  <dcterms:modified xsi:type="dcterms:W3CDTF">2019-05-20T10:25:00Z</dcterms:modified>
</cp:coreProperties>
</file>